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78B7">
      <w:pPr>
        <w:pStyle w:val="Style1"/>
        <w:kinsoku w:val="0"/>
        <w:autoSpaceDE/>
        <w:autoSpaceDN/>
        <w:adjustRightInd/>
        <w:spacing w:before="252" w:line="300" w:lineRule="auto"/>
        <w:ind w:left="2808"/>
        <w:rPr>
          <w:rFonts w:ascii="Bookman Old Style" w:hAnsi="Bookman Old Style" w:cs="Bookman Old Style"/>
          <w:spacing w:val="6"/>
          <w:sz w:val="6"/>
          <w:szCs w:val="6"/>
          <w:lang w:val="es-ES" w:eastAsia="es-ES"/>
        </w:rPr>
      </w:pPr>
      <w:r>
        <w:rPr>
          <w:b/>
          <w:bCs/>
          <w:spacing w:val="6"/>
          <w:lang w:val="es-ES" w:eastAsia="es-ES"/>
        </w:rPr>
        <w:t>RESOLUCION No. TAT-1484-06</w:t>
      </w:r>
    </w:p>
    <w:p w:rsidR="00000000" w:rsidRDefault="005778B7" w:rsidP="00FC21BF">
      <w:pPr>
        <w:pStyle w:val="Style2"/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3"/>
          <w:lang w:val="es-ES" w:eastAsia="es-ES"/>
        </w:rPr>
        <w:t xml:space="preserve">TRIBUNAL ADMINISTRATIVO DE TRANSPORTE. </w:t>
      </w:r>
      <w:r>
        <w:rPr>
          <w:rStyle w:val="CharacterStyle1"/>
          <w:spacing w:val="3"/>
          <w:w w:val="105"/>
          <w:lang w:val="es-ES" w:eastAsia="es-ES"/>
        </w:rPr>
        <w:t>San José</w:t>
      </w:r>
      <w:r>
        <w:rPr>
          <w:rStyle w:val="CharacterStyle1"/>
          <w:spacing w:val="3"/>
          <w:w w:val="105"/>
          <w:lang w:val="es-ES" w:eastAsia="es-ES"/>
        </w:rPr>
        <w:t xml:space="preserve">, a las diez horas </w:t>
      </w:r>
      <w:r>
        <w:rPr>
          <w:rStyle w:val="CharacterStyle1"/>
          <w:spacing w:val="-4"/>
          <w:w w:val="105"/>
          <w:lang w:val="es-ES" w:eastAsia="es-ES"/>
        </w:rPr>
        <w:t>treinta minutos del veintiocho de abril del dos mil seis.-</w:t>
      </w:r>
    </w:p>
    <w:p w:rsidR="00000000" w:rsidRDefault="005778B7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8"/>
          <w:w w:val="105"/>
          <w:lang w:val="es-ES" w:eastAsia="es-ES"/>
        </w:rPr>
        <w:t xml:space="preserve">Se conoce Recurso de Apelación interpuesto por </w:t>
      </w:r>
      <w:r w:rsidR="00FC21BF">
        <w:rPr>
          <w:rStyle w:val="CharacterStyle1"/>
          <w:spacing w:val="-8"/>
          <w:w w:val="105"/>
          <w:lang w:val="es-ES" w:eastAsia="es-ES"/>
        </w:rPr>
        <w:t>AFM</w:t>
      </w:r>
      <w:r>
        <w:rPr>
          <w:rStyle w:val="CharacterStyle1"/>
          <w:spacing w:val="-8"/>
          <w:w w:val="105"/>
          <w:lang w:val="es-ES" w:eastAsia="es-ES"/>
        </w:rPr>
        <w:t xml:space="preserve">, cédula de </w:t>
      </w:r>
      <w:r>
        <w:rPr>
          <w:rStyle w:val="CharacterStyle1"/>
          <w:spacing w:val="-2"/>
          <w:w w:val="105"/>
          <w:lang w:val="es-ES" w:eastAsia="es-ES"/>
        </w:rPr>
        <w:t xml:space="preserve">identidad 2-150-573 en contra del acuerdo No. 18 de la Sesión Ordinaria 27-2002 del día </w:t>
      </w:r>
      <w:r>
        <w:rPr>
          <w:rStyle w:val="CharacterStyle1"/>
          <w:spacing w:val="3"/>
          <w:w w:val="105"/>
          <w:lang w:val="es-ES" w:eastAsia="es-ES"/>
        </w:rPr>
        <w:t>12 de abril</w:t>
      </w:r>
      <w:r>
        <w:rPr>
          <w:rStyle w:val="CharacterStyle1"/>
          <w:spacing w:val="3"/>
          <w:w w:val="105"/>
          <w:lang w:val="es-ES" w:eastAsia="es-ES"/>
        </w:rPr>
        <w:t xml:space="preserve"> del 2002, mismo que se tramita en esta instancia mediante expediente </w:t>
      </w:r>
      <w:r>
        <w:rPr>
          <w:rStyle w:val="CharacterStyle1"/>
          <w:spacing w:val="-4"/>
          <w:w w:val="105"/>
          <w:lang w:val="es-ES" w:eastAsia="es-ES"/>
        </w:rPr>
        <w:t>Administrativo No. TAT-006-06.</w:t>
      </w:r>
    </w:p>
    <w:p w:rsidR="00000000" w:rsidRDefault="005778B7">
      <w:pPr>
        <w:pStyle w:val="Style1"/>
        <w:kinsoku w:val="0"/>
        <w:autoSpaceDE/>
        <w:autoSpaceDN/>
        <w:adjustRightInd/>
        <w:spacing w:before="288" w:line="204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000000" w:rsidRDefault="005778B7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6"/>
          <w:w w:val="105"/>
          <w:lang w:val="es-ES" w:eastAsia="es-ES"/>
        </w:rPr>
        <w:t xml:space="preserve">el Alcance 75-A a La Gaceta 207 del 29 de octubre de 2001, tiene al recurrente dentro de la </w:t>
      </w:r>
      <w:r>
        <w:rPr>
          <w:rStyle w:val="CharacterStyle1"/>
          <w:spacing w:val="-2"/>
          <w:w w:val="105"/>
          <w:lang w:val="es-ES" w:eastAsia="es-ES"/>
        </w:rPr>
        <w:t xml:space="preserve">lista de participantes en el proceso aleatorio a realizarse en la base de operación 201010 </w:t>
      </w:r>
      <w:r>
        <w:rPr>
          <w:rStyle w:val="CharacterStyle1"/>
          <w:spacing w:val="-4"/>
          <w:w w:val="105"/>
          <w:lang w:val="es-ES" w:eastAsia="es-ES"/>
        </w:rPr>
        <w:t>para la que ofertó, con una calificación de 80 puntos. (Véase folio 64 de</w:t>
      </w:r>
      <w:r>
        <w:rPr>
          <w:rStyle w:val="CharacterStyle1"/>
          <w:spacing w:val="-4"/>
          <w:w w:val="105"/>
          <w:lang w:val="es-ES" w:eastAsia="es-ES"/>
        </w:rPr>
        <w:t xml:space="preserve"> la publicación).</w:t>
      </w:r>
    </w:p>
    <w:p w:rsidR="00000000" w:rsidRDefault="005778B7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SEGUNDO: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 mediante la Sesión Ordinaria 27-2002 </w:t>
      </w:r>
      <w:r>
        <w:rPr>
          <w:rStyle w:val="CharacterStyle1"/>
          <w:spacing w:val="-3"/>
          <w:w w:val="105"/>
          <w:lang w:val="es-ES" w:eastAsia="es-ES"/>
        </w:rPr>
        <w:t xml:space="preserve">celebrada el 12 de abril del 2002 acuerda adecuar la situación del recurrente dentro del </w:t>
      </w:r>
      <w:r>
        <w:rPr>
          <w:rStyle w:val="CharacterStyle1"/>
          <w:spacing w:val="-4"/>
          <w:w w:val="105"/>
          <w:lang w:val="es-ES" w:eastAsia="es-ES"/>
        </w:rPr>
        <w:t>proceso licitatorio según se trascribe en lo conducente:</w:t>
      </w:r>
    </w:p>
    <w:p w:rsidR="00000000" w:rsidRDefault="005778B7">
      <w:pPr>
        <w:pStyle w:val="Style2"/>
        <w:kinsoku w:val="0"/>
        <w:autoSpaceDE/>
        <w:autoSpaceDN/>
        <w:jc w:val="lef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w w:val="105"/>
          <w:lang w:val="es-ES" w:eastAsia="es-ES"/>
        </w:rPr>
        <w:t>"Art. 18.</w:t>
      </w:r>
      <w:r>
        <w:rPr>
          <w:rStyle w:val="CharacterStyle1"/>
          <w:w w:val="105"/>
          <w:lang w:val="es-ES" w:eastAsia="es-ES"/>
        </w:rPr>
        <w:t xml:space="preserve">- Se conoce lista de corrección de calificaciones del Primer Procedimiento </w:t>
      </w:r>
      <w:r>
        <w:rPr>
          <w:rStyle w:val="CharacterStyle1"/>
          <w:spacing w:val="-4"/>
          <w:w w:val="105"/>
          <w:lang w:val="es-ES" w:eastAsia="es-ES"/>
        </w:rPr>
        <w:t>Especial Abreviado de Taxis por aplicación del numeral 49 de la Ley 7969.</w:t>
      </w:r>
    </w:p>
    <w:p w:rsidR="00000000" w:rsidRDefault="005778B7">
      <w:pPr>
        <w:pStyle w:val="Style2"/>
        <w:kinsoku w:val="0"/>
        <w:autoSpaceDE/>
        <w:autoSpaceDN/>
        <w:spacing w:before="324" w:line="204" w:lineRule="auto"/>
        <w:ind w:right="0"/>
        <w:jc w:val="left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spacing w:val="-6"/>
          <w:w w:val="105"/>
          <w:lang w:val="es-ES" w:eastAsia="es-ES"/>
        </w:rPr>
        <w:t>...POR TANTO ACUERDAN EN FIRME.</w:t>
      </w:r>
    </w:p>
    <w:p w:rsidR="00000000" w:rsidRDefault="005778B7">
      <w:pPr>
        <w:pStyle w:val="Style2"/>
        <w:kinsoku w:val="0"/>
        <w:autoSpaceDE/>
        <w:autoSpaceDN/>
        <w:spacing w:before="252" w:after="216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8"/>
          <w:w w:val="105"/>
          <w:lang w:val="es-ES" w:eastAsia="es-ES"/>
        </w:rPr>
        <w:t>1.- Realizar las siguientes modificaciones de calificaciones dentro del Pri</w:t>
      </w:r>
      <w:r>
        <w:rPr>
          <w:rStyle w:val="CharacterStyle1"/>
          <w:spacing w:val="8"/>
          <w:w w:val="105"/>
          <w:lang w:val="es-ES" w:eastAsia="es-ES"/>
        </w:rPr>
        <w:t xml:space="preserve">mer </w:t>
      </w:r>
      <w:r>
        <w:rPr>
          <w:rStyle w:val="CharacterStyle1"/>
          <w:spacing w:val="-4"/>
          <w:w w:val="105"/>
          <w:lang w:val="es-ES" w:eastAsia="es-ES"/>
        </w:rPr>
        <w:t xml:space="preserve">Procedimiento Especial Abreviado de Taxis, por haberse determinado la inaplicabilidad de </w:t>
      </w:r>
      <w:r>
        <w:rPr>
          <w:rStyle w:val="CharacterStyle1"/>
          <w:spacing w:val="-8"/>
          <w:w w:val="105"/>
          <w:lang w:val="es-ES" w:eastAsia="es-ES"/>
        </w:rPr>
        <w:t xml:space="preserve">las excepciones a los requisitos subjetivos establecidos por la Ley 7969, aplicación que fue </w:t>
      </w:r>
      <w:r>
        <w:rPr>
          <w:rStyle w:val="CharacterStyle1"/>
          <w:spacing w:val="-2"/>
          <w:w w:val="105"/>
          <w:lang w:val="es-ES" w:eastAsia="es-ES"/>
        </w:rPr>
        <w:t>dimensionada por esta Junta Directiva mediante artículo 02 de la sesió</w:t>
      </w:r>
      <w:r>
        <w:rPr>
          <w:rStyle w:val="CharacterStyle1"/>
          <w:spacing w:val="-2"/>
          <w:w w:val="105"/>
          <w:lang w:val="es-ES" w:eastAsia="es-ES"/>
        </w:rPr>
        <w:t>n ordinaria 014</w:t>
      </w:r>
      <w:r>
        <w:rPr>
          <w:rStyle w:val="CharacterStyle1"/>
          <w:spacing w:val="-2"/>
          <w:w w:val="105"/>
          <w:lang w:val="es-ES" w:eastAsia="es-ES"/>
        </w:rPr>
        <w:softHyphen/>
      </w:r>
      <w:r>
        <w:rPr>
          <w:rStyle w:val="CharacterStyle1"/>
          <w:w w:val="105"/>
          <w:lang w:val="es-ES" w:eastAsia="es-ES"/>
        </w:rPr>
        <w:t>2000: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0"/>
        <w:gridCol w:w="1090"/>
        <w:gridCol w:w="2342"/>
        <w:gridCol w:w="1440"/>
        <w:gridCol w:w="1445"/>
        <w:gridCol w:w="19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Oferta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>
            <w:pPr>
              <w:pStyle w:val="Style2"/>
              <w:kinsoku w:val="0"/>
              <w:autoSpaceDE/>
              <w:autoSpaceDN/>
              <w:spacing w:before="0"/>
              <w:ind w:left="125" w:right="0"/>
              <w:jc w:val="left"/>
              <w:rPr>
                <w:rStyle w:val="CharacterStyle1"/>
                <w:w w:val="105"/>
                <w:lang w:val="es-ES" w:eastAsia="es-ES"/>
              </w:rPr>
            </w:pPr>
            <w:r>
              <w:rPr>
                <w:rStyle w:val="CharacterStyle1"/>
                <w:w w:val="105"/>
                <w:lang w:val="es-ES" w:eastAsia="es-ES"/>
              </w:rPr>
              <w:t>Cédula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>
            <w:pPr>
              <w:pStyle w:val="Style2"/>
              <w:kinsoku w:val="0"/>
              <w:autoSpaceDE/>
              <w:autoSpaceDN/>
              <w:spacing w:before="0"/>
              <w:ind w:left="110" w:right="0"/>
              <w:jc w:val="left"/>
              <w:rPr>
                <w:rStyle w:val="CharacterStyle1"/>
                <w:w w:val="105"/>
                <w:lang w:val="es-ES" w:eastAsia="es-ES"/>
              </w:rPr>
            </w:pPr>
            <w:r>
              <w:rPr>
                <w:rStyle w:val="CharacterStyle1"/>
                <w:w w:val="105"/>
                <w:lang w:val="es-ES" w:eastAsia="es-ES"/>
              </w:rPr>
              <w:t>Nombre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>
            <w:pPr>
              <w:pStyle w:val="Style2"/>
              <w:kinsoku w:val="0"/>
              <w:autoSpaceDE/>
              <w:autoSpaceDN/>
              <w:spacing w:before="0"/>
              <w:ind w:left="108"/>
              <w:jc w:val="left"/>
              <w:rPr>
                <w:rStyle w:val="CharacterStyle1"/>
                <w:w w:val="105"/>
                <w:lang w:val="es-ES" w:eastAsia="es-ES"/>
              </w:rPr>
            </w:pPr>
            <w:r>
              <w:rPr>
                <w:rStyle w:val="CharacterStyle1"/>
                <w:spacing w:val="-8"/>
                <w:w w:val="105"/>
                <w:lang w:val="es-ES" w:eastAsia="es-ES"/>
              </w:rPr>
              <w:t xml:space="preserve">Calificación </w:t>
            </w:r>
            <w:r>
              <w:rPr>
                <w:rStyle w:val="CharacterStyle1"/>
                <w:w w:val="105"/>
                <w:lang w:val="es-ES" w:eastAsia="es-ES"/>
              </w:rPr>
              <w:t>publicada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>
            <w:pPr>
              <w:pStyle w:val="Style2"/>
              <w:kinsoku w:val="0"/>
              <w:autoSpaceDE/>
              <w:autoSpaceDN/>
              <w:spacing w:before="0"/>
              <w:ind w:left="108"/>
              <w:jc w:val="left"/>
              <w:rPr>
                <w:rStyle w:val="CharacterStyle1"/>
                <w:w w:val="105"/>
                <w:lang w:val="es-ES" w:eastAsia="es-ES"/>
              </w:rPr>
            </w:pPr>
            <w:r>
              <w:rPr>
                <w:rStyle w:val="CharacterStyle1"/>
                <w:spacing w:val="-7"/>
                <w:w w:val="105"/>
                <w:lang w:val="es-ES" w:eastAsia="es-ES"/>
              </w:rPr>
              <w:t xml:space="preserve">Calificación </w:t>
            </w:r>
            <w:r>
              <w:rPr>
                <w:rStyle w:val="CharacterStyle1"/>
                <w:w w:val="105"/>
                <w:lang w:val="es-ES" w:eastAsia="es-ES"/>
              </w:rPr>
              <w:t>Correcta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>
            <w:pPr>
              <w:pStyle w:val="Style2"/>
              <w:kinsoku w:val="0"/>
              <w:autoSpaceDE/>
              <w:autoSpaceDN/>
              <w:spacing w:before="0"/>
              <w:ind w:left="115" w:right="0"/>
              <w:jc w:val="left"/>
              <w:rPr>
                <w:rStyle w:val="CharacterStyle1"/>
                <w:w w:val="105"/>
                <w:lang w:val="es-ES" w:eastAsia="es-ES"/>
              </w:rPr>
            </w:pPr>
            <w:r>
              <w:rPr>
                <w:rStyle w:val="CharacterStyle1"/>
                <w:w w:val="105"/>
                <w:lang w:val="es-ES" w:eastAsia="es-ES"/>
              </w:rPr>
              <w:t>Motivo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 w:rsidP="004110C5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22857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 w:rsidP="004110C5">
            <w:pPr>
              <w:pStyle w:val="Style2"/>
              <w:kinsoku w:val="0"/>
              <w:autoSpaceDE/>
              <w:autoSpaceDN/>
              <w:spacing w:before="0"/>
              <w:ind w:left="125" w:right="0"/>
              <w:jc w:val="left"/>
              <w:rPr>
                <w:rStyle w:val="CharacterStyle1"/>
                <w:w w:val="105"/>
                <w:lang w:val="es-ES" w:eastAsia="es-ES"/>
              </w:rPr>
            </w:pPr>
            <w:r>
              <w:rPr>
                <w:rStyle w:val="CharacterStyle1"/>
                <w:w w:val="105"/>
                <w:lang w:val="es-ES" w:eastAsia="es-ES"/>
              </w:rPr>
              <w:t>2150573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 w:rsidP="004110C5">
            <w:pPr>
              <w:pStyle w:val="Style1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F</w:t>
            </w:r>
            <w:r w:rsidR="004110C5">
              <w:rPr>
                <w:w w:val="105"/>
                <w:lang w:val="es-ES" w:eastAsia="es-ES"/>
              </w:rPr>
              <w:t>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 w:rsidP="004110C5">
            <w:pPr>
              <w:pStyle w:val="Style1"/>
              <w:kinsoku w:val="0"/>
              <w:autoSpaceDE/>
              <w:autoSpaceDN/>
              <w:adjustRightInd/>
              <w:ind w:right="514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 w:rsidP="004110C5">
            <w:pPr>
              <w:pStyle w:val="Style1"/>
              <w:kinsoku w:val="0"/>
              <w:autoSpaceDE/>
              <w:autoSpaceDN/>
              <w:adjustRightInd/>
              <w:ind w:right="519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78B7" w:rsidP="004110C5">
            <w:pPr>
              <w:pStyle w:val="Style1"/>
              <w:kinsoku w:val="0"/>
              <w:autoSpaceDE/>
              <w:autoSpaceDN/>
              <w:adjustRightInd/>
              <w:jc w:val="center"/>
              <w:rPr>
                <w:spacing w:val="-6"/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No es</w:t>
            </w:r>
            <w:r>
              <w:rPr>
                <w:w w:val="105"/>
                <w:lang w:val="es-ES" w:eastAsia="es-ES"/>
              </w:rPr>
              <w:br/>
            </w:r>
            <w:r>
              <w:rPr>
                <w:spacing w:val="-4"/>
                <w:w w:val="105"/>
                <w:lang w:val="es-ES" w:eastAsia="es-ES"/>
              </w:rPr>
              <w:t>permisionario. Se</w:t>
            </w:r>
            <w:r>
              <w:rPr>
                <w:spacing w:val="-4"/>
                <w:w w:val="105"/>
                <w:lang w:val="es-ES" w:eastAsia="es-ES"/>
              </w:rPr>
              <w:br/>
            </w:r>
            <w:r>
              <w:rPr>
                <w:spacing w:val="-6"/>
                <w:w w:val="105"/>
                <w:lang w:val="es-ES" w:eastAsia="es-ES"/>
              </w:rPr>
              <w:t>acoge Art.49</w:t>
            </w:r>
          </w:p>
        </w:tc>
      </w:tr>
    </w:tbl>
    <w:p w:rsidR="004110C5" w:rsidRDefault="004110C5" w:rsidP="004110C5">
      <w:pPr>
        <w:pStyle w:val="Style3"/>
        <w:kinsoku w:val="0"/>
        <w:autoSpaceDE/>
        <w:autoSpaceDN/>
        <w:ind w:firstLine="0"/>
      </w:pPr>
    </w:p>
    <w:p w:rsidR="00000000" w:rsidRDefault="005778B7" w:rsidP="004110C5">
      <w:pPr>
        <w:pStyle w:val="Style3"/>
        <w:kinsoku w:val="0"/>
        <w:autoSpaceDE/>
        <w:autoSpaceDN/>
        <w:ind w:firstLine="0"/>
        <w:rPr>
          <w:rStyle w:val="CharacterStyle3"/>
          <w:w w:val="105"/>
          <w:lang w:val="es-ES" w:eastAsia="es-ES"/>
        </w:rPr>
      </w:pPr>
      <w:r>
        <w:rPr>
          <w:rStyle w:val="CharacterStyle3"/>
          <w:b/>
          <w:bCs/>
          <w:spacing w:val="-4"/>
          <w:sz w:val="24"/>
          <w:szCs w:val="24"/>
          <w:lang w:val="es-ES" w:eastAsia="es-ES"/>
        </w:rPr>
        <w:t xml:space="preserve">TERCERO: </w:t>
      </w:r>
      <w:r>
        <w:rPr>
          <w:rStyle w:val="CharacterStyle3"/>
          <w:spacing w:val="-4"/>
          <w:w w:val="105"/>
          <w:lang w:val="es-ES" w:eastAsia="es-ES"/>
        </w:rPr>
        <w:t>Que el señ</w:t>
      </w:r>
      <w:r>
        <w:rPr>
          <w:rStyle w:val="CharacterStyle3"/>
          <w:spacing w:val="-4"/>
          <w:w w:val="105"/>
          <w:lang w:val="es-ES" w:eastAsia="es-ES"/>
        </w:rPr>
        <w:t xml:space="preserve">or </w:t>
      </w:r>
      <w:r w:rsidR="004110C5">
        <w:rPr>
          <w:rStyle w:val="CharacterStyle3"/>
          <w:spacing w:val="-4"/>
          <w:w w:val="105"/>
          <w:lang w:val="es-ES" w:eastAsia="es-ES"/>
        </w:rPr>
        <w:t xml:space="preserve">FM </w:t>
      </w:r>
      <w:r>
        <w:rPr>
          <w:rStyle w:val="CharacterStyle3"/>
          <w:spacing w:val="-4"/>
          <w:w w:val="105"/>
          <w:lang w:val="es-ES" w:eastAsia="es-ES"/>
        </w:rPr>
        <w:t xml:space="preserve">presenta en fecha 01 de abril del 2004 recurso </w:t>
      </w:r>
      <w:r>
        <w:rPr>
          <w:rStyle w:val="CharacterStyle3"/>
          <w:spacing w:val="-1"/>
          <w:w w:val="105"/>
          <w:lang w:val="es-ES" w:eastAsia="es-ES"/>
        </w:rPr>
        <w:t xml:space="preserve">de Apelación contra el acuerdo de la Sesión Ordinaria 27-2002 del día 12 de abril del 2002. </w:t>
      </w:r>
      <w:r>
        <w:rPr>
          <w:rStyle w:val="CharacterStyle3"/>
          <w:spacing w:val="5"/>
          <w:w w:val="105"/>
          <w:lang w:val="es-ES" w:eastAsia="es-ES"/>
        </w:rPr>
        <w:t xml:space="preserve">En resumen, alega el recurrente que se le deja fuera del procedimiento aleatorio, al </w:t>
      </w:r>
      <w:r>
        <w:rPr>
          <w:rStyle w:val="CharacterStyle3"/>
          <w:w w:val="105"/>
          <w:lang w:val="es-ES" w:eastAsia="es-ES"/>
        </w:rPr>
        <w:t xml:space="preserve">modificarse la </w:t>
      </w:r>
      <w:r>
        <w:rPr>
          <w:rStyle w:val="CharacterStyle3"/>
          <w:w w:val="105"/>
          <w:lang w:val="es-ES" w:eastAsia="es-ES"/>
        </w:rPr>
        <w:t>nota en un momento posterior al que le asignó su derecho de participar en dicho procedimiento.</w:t>
      </w:r>
    </w:p>
    <w:p w:rsidR="00000000" w:rsidRPr="004110C5" w:rsidRDefault="005778B7" w:rsidP="004110C5">
      <w:pPr>
        <w:pStyle w:val="Style4"/>
        <w:kinsoku w:val="0"/>
        <w:autoSpaceDE/>
        <w:autoSpaceDN/>
        <w:adjustRightInd/>
        <w:spacing w:before="360" w:line="480" w:lineRule="auto"/>
        <w:ind w:right="360"/>
        <w:rPr>
          <w:rStyle w:val="CharacterStyle4"/>
          <w:b/>
          <w:spacing w:val="-18"/>
          <w:w w:val="105"/>
          <w:sz w:val="23"/>
          <w:szCs w:val="23"/>
          <w:lang w:val="es-ES" w:eastAsia="es-ES"/>
        </w:rPr>
      </w:pPr>
      <w:r>
        <w:rPr>
          <w:rStyle w:val="CharacterStyle4"/>
          <w:b/>
          <w:bCs/>
          <w:spacing w:val="-4"/>
          <w:sz w:val="24"/>
          <w:szCs w:val="24"/>
          <w:lang w:val="es-ES" w:eastAsia="es-ES"/>
        </w:rPr>
        <w:t xml:space="preserve">CUARTO: </w:t>
      </w:r>
      <w:r>
        <w:rPr>
          <w:rStyle w:val="CharacterStyle4"/>
          <w:spacing w:val="-4"/>
          <w:w w:val="105"/>
          <w:sz w:val="23"/>
          <w:szCs w:val="23"/>
          <w:lang w:val="es-ES" w:eastAsia="es-ES"/>
        </w:rPr>
        <w:t xml:space="preserve">En los procedimientos seguidos se han observado las prescripciones legales. </w:t>
      </w:r>
      <w:r w:rsidRPr="004110C5">
        <w:rPr>
          <w:rStyle w:val="CharacterStyle4"/>
          <w:b/>
          <w:spacing w:val="-18"/>
          <w:w w:val="105"/>
          <w:sz w:val="23"/>
          <w:szCs w:val="23"/>
          <w:lang w:val="es-ES" w:eastAsia="es-ES"/>
        </w:rPr>
        <w:t>REDACTA EL JUEZ FALLAS ACOSTA, Y;</w:t>
      </w:r>
    </w:p>
    <w:p w:rsidR="00000000" w:rsidRDefault="005778B7">
      <w:pPr>
        <w:pStyle w:val="Style4"/>
        <w:kinsoku w:val="0"/>
        <w:autoSpaceDE/>
        <w:autoSpaceDN/>
        <w:adjustRightInd/>
        <w:spacing w:before="180" w:line="213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lastRenderedPageBreak/>
        <w:t>CONSIDERANDO</w:t>
      </w:r>
    </w:p>
    <w:p w:rsidR="00000000" w:rsidRDefault="005778B7" w:rsidP="004110C5">
      <w:pPr>
        <w:pStyle w:val="Style3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216"/>
        <w:ind w:left="0" w:firstLine="0"/>
        <w:rPr>
          <w:rStyle w:val="CharacterStyle3"/>
          <w:w w:val="105"/>
          <w:lang w:val="es-ES" w:eastAsia="es-ES"/>
        </w:rPr>
      </w:pPr>
      <w:r>
        <w:rPr>
          <w:rStyle w:val="CharacterStyle3"/>
          <w:b/>
          <w:bCs/>
          <w:spacing w:val="8"/>
          <w:sz w:val="24"/>
          <w:szCs w:val="24"/>
          <w:lang w:val="es-ES" w:eastAsia="es-ES"/>
        </w:rPr>
        <w:t xml:space="preserve">SOBRE LA COMPETENCIA: </w:t>
      </w:r>
      <w:r>
        <w:rPr>
          <w:rStyle w:val="CharacterStyle3"/>
          <w:spacing w:val="8"/>
          <w:w w:val="105"/>
          <w:lang w:val="es-ES" w:eastAsia="es-ES"/>
        </w:rPr>
        <w:t xml:space="preserve">De conformidad con el artículo 22 de la Ley </w:t>
      </w:r>
      <w:r>
        <w:rPr>
          <w:rStyle w:val="CharacterStyle3"/>
          <w:spacing w:val="-5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5"/>
          <w:w w:val="105"/>
          <w:lang w:val="es-ES" w:eastAsia="es-ES"/>
        </w:rPr>
        <w:t>del Decreto No. 28913-MOPT denominad</w:t>
      </w:r>
      <w:r>
        <w:rPr>
          <w:rStyle w:val="CharacterStyle3"/>
          <w:spacing w:val="-5"/>
          <w:w w:val="105"/>
          <w:lang w:val="es-ES" w:eastAsia="es-ES"/>
        </w:rPr>
        <w:t xml:space="preserve">o "Reglamento del primer procedimiento especial </w:t>
      </w:r>
      <w:r>
        <w:rPr>
          <w:rStyle w:val="CharacterStyle3"/>
          <w:spacing w:val="1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3"/>
          <w:spacing w:val="1"/>
          <w:w w:val="105"/>
          <w:lang w:val="es-ES" w:eastAsia="es-ES"/>
        </w:rPr>
        <w:softHyphen/>
      </w:r>
      <w:r>
        <w:rPr>
          <w:rStyle w:val="CharacterStyle3"/>
          <w:w w:val="105"/>
          <w:lang w:val="es-ES" w:eastAsia="es-ES"/>
        </w:rPr>
        <w:t>694-2001 de las nueve horas co</w:t>
      </w:r>
      <w:r>
        <w:rPr>
          <w:rStyle w:val="CharacterStyle3"/>
          <w:w w:val="105"/>
          <w:lang w:val="es-ES" w:eastAsia="es-ES"/>
        </w:rPr>
        <w:t xml:space="preserve">n cuarenta y cinco minutos del trece de noviembre del 2001, </w:t>
      </w:r>
      <w:r>
        <w:rPr>
          <w:rStyle w:val="CharacterStyle3"/>
          <w:spacing w:val="2"/>
          <w:w w:val="105"/>
          <w:lang w:val="es-ES" w:eastAsia="es-ES"/>
        </w:rPr>
        <w:t xml:space="preserve">el Tribunal Administrativo de Transporte es el competente para conocer y resolver los </w:t>
      </w:r>
      <w:r>
        <w:rPr>
          <w:rStyle w:val="CharacterStyle3"/>
          <w:w w:val="105"/>
          <w:lang w:val="es-ES" w:eastAsia="es-ES"/>
        </w:rPr>
        <w:t>recursos de apelación.</w:t>
      </w:r>
    </w:p>
    <w:p w:rsidR="00000000" w:rsidRDefault="005778B7" w:rsidP="004110C5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324"/>
        <w:ind w:left="0" w:firstLine="0"/>
        <w:rPr>
          <w:rStyle w:val="CharacterStyle3"/>
          <w:spacing w:val="-1"/>
          <w:w w:val="105"/>
          <w:lang w:val="es-ES" w:eastAsia="es-ES"/>
        </w:rPr>
      </w:pPr>
      <w:r>
        <w:rPr>
          <w:rStyle w:val="CharacterStyle3"/>
          <w:b/>
          <w:bCs/>
          <w:spacing w:val="-5"/>
          <w:sz w:val="24"/>
          <w:szCs w:val="24"/>
          <w:lang w:val="es-ES" w:eastAsia="es-ES"/>
        </w:rPr>
        <w:t xml:space="preserve">SOBRE LA ADMISIBILIDAD DEL RECURSO: </w:t>
      </w:r>
      <w:r>
        <w:rPr>
          <w:rStyle w:val="CharacterStyle3"/>
          <w:b/>
          <w:bCs/>
          <w:spacing w:val="-5"/>
          <w:w w:val="105"/>
          <w:sz w:val="24"/>
          <w:szCs w:val="24"/>
          <w:u w:val="single"/>
          <w:lang w:val="es-ES" w:eastAsia="es-ES"/>
        </w:rPr>
        <w:t>En cuanto a la Legitimación:</w:t>
      </w:r>
      <w:r>
        <w:rPr>
          <w:rStyle w:val="CharacterStyle3"/>
          <w:spacing w:val="-5"/>
          <w:w w:val="105"/>
          <w:lang w:val="es-ES" w:eastAsia="es-ES"/>
        </w:rPr>
        <w:t xml:space="preserve"> El </w:t>
      </w:r>
      <w:r>
        <w:rPr>
          <w:rStyle w:val="CharacterStyle3"/>
          <w:spacing w:val="1"/>
          <w:w w:val="105"/>
          <w:lang w:val="es-ES" w:eastAsia="es-ES"/>
        </w:rPr>
        <w:t>recurso es pl</w:t>
      </w:r>
      <w:r>
        <w:rPr>
          <w:rStyle w:val="CharacterStyle3"/>
          <w:spacing w:val="1"/>
          <w:w w:val="105"/>
          <w:lang w:val="es-ES" w:eastAsia="es-ES"/>
        </w:rPr>
        <w:t xml:space="preserve">anteado por el señor </w:t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>F</w:t>
      </w:r>
      <w:r w:rsidR="004110C5">
        <w:rPr>
          <w:rStyle w:val="CharacterStyle3"/>
          <w:b/>
          <w:bCs/>
          <w:spacing w:val="1"/>
          <w:sz w:val="24"/>
          <w:szCs w:val="24"/>
          <w:lang w:val="es-ES" w:eastAsia="es-ES"/>
        </w:rPr>
        <w:t>M</w:t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1"/>
          <w:w w:val="105"/>
          <w:lang w:val="es-ES" w:eastAsia="es-ES"/>
        </w:rPr>
        <w:t xml:space="preserve">quien es oferente del concurso público. </w:t>
      </w:r>
      <w:r>
        <w:rPr>
          <w:rStyle w:val="CharacterStyle3"/>
          <w:b/>
          <w:bCs/>
          <w:spacing w:val="-1"/>
          <w:w w:val="105"/>
          <w:sz w:val="24"/>
          <w:szCs w:val="24"/>
          <w:u w:val="single"/>
          <w:lang w:val="es-ES" w:eastAsia="es-ES"/>
        </w:rPr>
        <w:t>En cuanto al plazo de presentación del recurso:</w:t>
      </w:r>
      <w:r>
        <w:rPr>
          <w:rStyle w:val="CharacterStyle3"/>
          <w:spacing w:val="-1"/>
          <w:w w:val="105"/>
          <w:lang w:val="es-ES" w:eastAsia="es-ES"/>
        </w:rPr>
        <w:t xml:space="preserve"> Este Tribunal estima, ante la omisión hecha por el Consejo de Transporte Público, de aportar las actas de notificación del acto </w:t>
      </w:r>
      <w:r>
        <w:rPr>
          <w:rStyle w:val="CharacterStyle3"/>
          <w:spacing w:val="4"/>
          <w:w w:val="105"/>
          <w:lang w:val="es-ES" w:eastAsia="es-ES"/>
        </w:rPr>
        <w:t xml:space="preserve">impugnado; tomando en consideración que el acuerdo mediante el cual se rechaza el recurso de revocatoria presentado junto con la presente apelación, no lo rechaza por extemporáneo y estimando además que el propio recurrente refiere que el acto le fue </w:t>
      </w:r>
      <w:r>
        <w:rPr>
          <w:rStyle w:val="CharacterStyle3"/>
          <w:spacing w:val="-1"/>
          <w:w w:val="105"/>
          <w:lang w:val="es-ES" w:eastAsia="es-ES"/>
        </w:rPr>
        <w:t>notif</w:t>
      </w:r>
      <w:r>
        <w:rPr>
          <w:rStyle w:val="CharacterStyle3"/>
          <w:spacing w:val="-1"/>
          <w:w w:val="105"/>
          <w:lang w:val="es-ES" w:eastAsia="es-ES"/>
        </w:rPr>
        <w:t>icado hasta el 29 de marzo del 2004, el recurso se tiene por presentado dentro del plazo que al efecto establece la ley 7969.</w:t>
      </w:r>
    </w:p>
    <w:p w:rsidR="00000000" w:rsidRPr="004110C5" w:rsidRDefault="005778B7" w:rsidP="004110C5">
      <w:pPr>
        <w:pStyle w:val="Style4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648" w:after="792"/>
        <w:ind w:left="0" w:right="144" w:firstLine="0"/>
        <w:jc w:val="both"/>
        <w:rPr>
          <w:rStyle w:val="CharacterStyle4"/>
          <w:spacing w:val="-3"/>
          <w:w w:val="105"/>
          <w:sz w:val="23"/>
          <w:szCs w:val="23"/>
          <w:lang w:val="es-ES" w:eastAsia="es-ES"/>
        </w:rPr>
      </w:pPr>
      <w:r>
        <w:rPr>
          <w:rStyle w:val="CharacterStyle4"/>
          <w:b/>
          <w:bCs/>
          <w:spacing w:val="4"/>
          <w:sz w:val="24"/>
          <w:szCs w:val="24"/>
          <w:lang w:val="es-ES" w:eastAsia="es-ES"/>
        </w:rPr>
        <w:t xml:space="preserve">SOBRE LOS HECHOS PROBADOS.- </w:t>
      </w:r>
      <w:r>
        <w:rPr>
          <w:rStyle w:val="CharacterStyle4"/>
          <w:spacing w:val="4"/>
          <w:w w:val="105"/>
          <w:sz w:val="23"/>
          <w:szCs w:val="23"/>
          <w:lang w:val="es-ES" w:eastAsia="es-ES"/>
        </w:rPr>
        <w:t xml:space="preserve">De importancia para la decisión de este </w:t>
      </w:r>
      <w:r>
        <w:rPr>
          <w:rStyle w:val="CharacterStyle4"/>
          <w:spacing w:val="-1"/>
          <w:w w:val="105"/>
          <w:sz w:val="23"/>
          <w:szCs w:val="23"/>
          <w:lang w:val="es-ES" w:eastAsia="es-ES"/>
        </w:rPr>
        <w:t>asunto, se estiman como debidamente demostrados los sigu</w:t>
      </w:r>
      <w:r>
        <w:rPr>
          <w:rStyle w:val="CharacterStyle4"/>
          <w:spacing w:val="-1"/>
          <w:w w:val="105"/>
          <w:sz w:val="23"/>
          <w:szCs w:val="23"/>
          <w:lang w:val="es-ES" w:eastAsia="es-ES"/>
        </w:rPr>
        <w:t xml:space="preserve">ientes hechos por cuanto así han </w:t>
      </w:r>
      <w:r>
        <w:rPr>
          <w:rStyle w:val="CharacterStyle4"/>
          <w:spacing w:val="2"/>
          <w:w w:val="105"/>
          <w:sz w:val="23"/>
          <w:szCs w:val="23"/>
          <w:lang w:val="es-ES" w:eastAsia="es-ES"/>
        </w:rPr>
        <w:t xml:space="preserve">sido acreditados: </w:t>
      </w:r>
      <w:r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A).- </w:t>
      </w:r>
      <w:r>
        <w:rPr>
          <w:rStyle w:val="CharacterStyle4"/>
          <w:spacing w:val="2"/>
          <w:w w:val="105"/>
          <w:sz w:val="23"/>
          <w:szCs w:val="23"/>
          <w:lang w:val="es-ES" w:eastAsia="es-ES"/>
        </w:rPr>
        <w:t xml:space="preserve">Que el recurrente participó en el concurso público, ante el Consejo </w:t>
      </w:r>
      <w:r>
        <w:rPr>
          <w:rStyle w:val="CharacterStyle4"/>
          <w:w w:val="105"/>
          <w:sz w:val="23"/>
          <w:szCs w:val="23"/>
          <w:lang w:val="es-ES" w:eastAsia="es-ES"/>
        </w:rPr>
        <w:t xml:space="preserve">de Transporte Público mediante la oferta número 022857, en la base de operación 201010, </w:t>
      </w:r>
      <w:r>
        <w:rPr>
          <w:rStyle w:val="CharacterStyle4"/>
          <w:spacing w:val="1"/>
          <w:w w:val="105"/>
          <w:sz w:val="23"/>
          <w:szCs w:val="23"/>
          <w:lang w:val="es-ES" w:eastAsia="es-ES"/>
        </w:rPr>
        <w:t>con vehículo tipo sedan (véase folios del 11</w:t>
      </w:r>
      <w:r>
        <w:rPr>
          <w:rStyle w:val="CharacterStyle4"/>
          <w:spacing w:val="1"/>
          <w:w w:val="105"/>
          <w:sz w:val="23"/>
          <w:szCs w:val="23"/>
          <w:lang w:val="es-ES" w:eastAsia="es-ES"/>
        </w:rPr>
        <w:t xml:space="preserve"> al 20 del expediente administrativo). </w:t>
      </w:r>
      <w:r>
        <w:rPr>
          <w:rStyle w:val="CharacterStyle4"/>
          <w:b/>
          <w:bCs/>
          <w:spacing w:val="1"/>
          <w:sz w:val="24"/>
          <w:szCs w:val="24"/>
          <w:lang w:val="es-ES" w:eastAsia="es-ES"/>
        </w:rPr>
        <w:t xml:space="preserve">B).- </w:t>
      </w:r>
      <w:r>
        <w:rPr>
          <w:rStyle w:val="CharacterStyle4"/>
          <w:spacing w:val="1"/>
          <w:w w:val="105"/>
          <w:sz w:val="23"/>
          <w:szCs w:val="23"/>
          <w:lang w:val="es-ES" w:eastAsia="es-ES"/>
        </w:rPr>
        <w:t xml:space="preserve">Que </w:t>
      </w:r>
      <w:r>
        <w:rPr>
          <w:rStyle w:val="CharacterStyle4"/>
          <w:w w:val="105"/>
          <w:sz w:val="23"/>
          <w:szCs w:val="23"/>
          <w:lang w:val="es-ES" w:eastAsia="es-ES"/>
        </w:rPr>
        <w:t xml:space="preserve">el Consejo de Transporte Público, mediante acuerdo firme, publicado en el Alcance 75-A a </w:t>
      </w:r>
      <w:r>
        <w:rPr>
          <w:rStyle w:val="CharacterStyle4"/>
          <w:spacing w:val="3"/>
          <w:w w:val="105"/>
          <w:sz w:val="23"/>
          <w:szCs w:val="23"/>
          <w:lang w:val="es-ES" w:eastAsia="es-ES"/>
        </w:rPr>
        <w:t xml:space="preserve">La Gaceta 207 del 29 </w:t>
      </w:r>
      <w:r>
        <w:rPr>
          <w:rStyle w:val="CharacterStyle4"/>
          <w:b/>
          <w:bCs/>
          <w:spacing w:val="3"/>
          <w:sz w:val="24"/>
          <w:szCs w:val="24"/>
          <w:lang w:val="es-ES" w:eastAsia="es-ES"/>
        </w:rPr>
        <w:t xml:space="preserve">de </w:t>
      </w:r>
      <w:r>
        <w:rPr>
          <w:rStyle w:val="CharacterStyle4"/>
          <w:spacing w:val="3"/>
          <w:w w:val="105"/>
          <w:sz w:val="23"/>
          <w:szCs w:val="23"/>
          <w:lang w:val="es-ES" w:eastAsia="es-ES"/>
        </w:rPr>
        <w:t xml:space="preserve">octubre de 2001, adjudica el Primer Procedimiento Especial </w:t>
      </w:r>
      <w:r>
        <w:rPr>
          <w:rStyle w:val="CharacterStyle4"/>
          <w:spacing w:val="1"/>
          <w:w w:val="105"/>
          <w:sz w:val="23"/>
          <w:szCs w:val="23"/>
          <w:lang w:val="es-ES" w:eastAsia="es-ES"/>
        </w:rPr>
        <w:t xml:space="preserve">Abreviado y declara los oferentes que tienen derecho a participar del proceso aleatorio, en </w:t>
      </w:r>
      <w:r>
        <w:rPr>
          <w:rStyle w:val="CharacterStyle4"/>
          <w:spacing w:val="-3"/>
          <w:w w:val="105"/>
          <w:sz w:val="23"/>
          <w:szCs w:val="23"/>
          <w:lang w:val="es-ES" w:eastAsia="es-ES"/>
        </w:rPr>
        <w:t xml:space="preserve">el caso particular del señor </w:t>
      </w:r>
      <w:r w:rsidR="004110C5">
        <w:rPr>
          <w:rStyle w:val="CharacterStyle4"/>
          <w:spacing w:val="-3"/>
          <w:w w:val="105"/>
          <w:sz w:val="23"/>
          <w:szCs w:val="23"/>
          <w:lang w:val="es-ES" w:eastAsia="es-ES"/>
        </w:rPr>
        <w:t>FM</w:t>
      </w:r>
      <w:r>
        <w:rPr>
          <w:rStyle w:val="CharacterStyle4"/>
          <w:spacing w:val="-3"/>
          <w:w w:val="105"/>
          <w:sz w:val="23"/>
          <w:szCs w:val="23"/>
          <w:lang w:val="es-ES" w:eastAsia="es-ES"/>
        </w:rPr>
        <w:t xml:space="preserve">, en la base de operación 201010 para la que </w:t>
      </w:r>
      <w:r>
        <w:rPr>
          <w:rStyle w:val="CharacterStyle4"/>
          <w:w w:val="105"/>
          <w:sz w:val="23"/>
          <w:szCs w:val="23"/>
          <w:lang w:val="es-ES" w:eastAsia="es-ES"/>
        </w:rPr>
        <w:t xml:space="preserve">ofertó (ver folio 64 de la citada publicación.) </w:t>
      </w:r>
      <w:r>
        <w:rPr>
          <w:rStyle w:val="CharacterStyle4"/>
          <w:b/>
          <w:bCs/>
          <w:sz w:val="24"/>
          <w:szCs w:val="24"/>
          <w:lang w:val="es-ES" w:eastAsia="es-ES"/>
        </w:rPr>
        <w:t xml:space="preserve">D).- </w:t>
      </w:r>
      <w:r>
        <w:rPr>
          <w:rStyle w:val="CharacterStyle4"/>
          <w:w w:val="105"/>
          <w:sz w:val="23"/>
          <w:szCs w:val="23"/>
          <w:lang w:val="es-ES" w:eastAsia="es-ES"/>
        </w:rPr>
        <w:t>Que el Consejo de Transp</w:t>
      </w:r>
      <w:r>
        <w:rPr>
          <w:rStyle w:val="CharacterStyle4"/>
          <w:w w:val="105"/>
          <w:sz w:val="23"/>
          <w:szCs w:val="23"/>
          <w:lang w:val="es-ES" w:eastAsia="es-ES"/>
        </w:rPr>
        <w:t xml:space="preserve">orte Público </w:t>
      </w:r>
      <w:r>
        <w:rPr>
          <w:rStyle w:val="CharacterStyle4"/>
          <w:spacing w:val="3"/>
          <w:w w:val="105"/>
          <w:sz w:val="23"/>
          <w:szCs w:val="23"/>
          <w:lang w:val="es-ES" w:eastAsia="es-ES"/>
        </w:rPr>
        <w:t xml:space="preserve">mediante el Artículo 18 de la Sesión Ordinaria 27-2002 del día 12 de abril del </w:t>
      </w:r>
      <w:r w:rsidRPr="004110C5">
        <w:rPr>
          <w:rStyle w:val="CharacterStyle4"/>
          <w:spacing w:val="-3"/>
          <w:w w:val="105"/>
          <w:sz w:val="23"/>
          <w:szCs w:val="23"/>
          <w:lang w:val="es-ES" w:eastAsia="es-ES"/>
        </w:rPr>
        <w:t>2002, sin</w:t>
      </w:r>
      <w:r w:rsidR="004110C5" w:rsidRPr="004110C5">
        <w:rPr>
          <w:rStyle w:val="CharacterStyle4"/>
          <w:spacing w:val="-3"/>
          <w:w w:val="105"/>
          <w:sz w:val="23"/>
          <w:szCs w:val="23"/>
          <w:lang w:val="es-ES" w:eastAsia="es-ES"/>
        </w:rPr>
        <w:t xml:space="preserve"> </w:t>
      </w:r>
      <w:r w:rsidRPr="004110C5">
        <w:rPr>
          <w:rStyle w:val="CharacterStyle4"/>
          <w:spacing w:val="-3"/>
          <w:w w:val="105"/>
          <w:sz w:val="23"/>
          <w:szCs w:val="23"/>
          <w:lang w:val="es-ES" w:eastAsia="es-ES"/>
        </w:rPr>
        <w:t xml:space="preserve">mediar procedimiento administrativo alguno, modifica su nota y consecuentemente torna </w:t>
      </w:r>
      <w:r w:rsidRPr="004110C5">
        <w:rPr>
          <w:rStyle w:val="CharacterStyle4"/>
          <w:spacing w:val="-3"/>
          <w:w w:val="105"/>
          <w:sz w:val="23"/>
          <w:szCs w:val="23"/>
          <w:lang w:val="es-ES" w:eastAsia="es-ES"/>
        </w:rPr>
        <w:t xml:space="preserve">imposible el disfrute del derecho declarado a </w:t>
      </w:r>
      <w:r w:rsidRPr="004110C5">
        <w:rPr>
          <w:rStyle w:val="CharacterStyle4"/>
          <w:spacing w:val="-3"/>
          <w:w w:val="105"/>
          <w:sz w:val="23"/>
          <w:szCs w:val="23"/>
          <w:lang w:val="es-ES" w:eastAsia="es-ES"/>
        </w:rPr>
        <w:t xml:space="preserve">participar en el procedimiento aleatorio. </w:t>
      </w:r>
      <w:r w:rsidRPr="004110C5">
        <w:rPr>
          <w:rStyle w:val="CharacterStyle4"/>
          <w:spacing w:val="-3"/>
          <w:w w:val="105"/>
          <w:sz w:val="23"/>
          <w:szCs w:val="23"/>
          <w:lang w:val="es-ES" w:eastAsia="es-ES"/>
        </w:rPr>
        <w:t>(Véase folios del 70 y 73 del expediente administrativo).</w:t>
      </w:r>
    </w:p>
    <w:p w:rsidR="00000000" w:rsidRPr="004110C5" w:rsidRDefault="005778B7" w:rsidP="004110C5">
      <w:pPr>
        <w:pStyle w:val="Style5"/>
        <w:numPr>
          <w:ilvl w:val="0"/>
          <w:numId w:val="3"/>
        </w:numPr>
        <w:tabs>
          <w:tab w:val="clear" w:pos="288"/>
          <w:tab w:val="num" w:pos="504"/>
        </w:tabs>
        <w:kinsoku w:val="0"/>
        <w:autoSpaceDE/>
        <w:autoSpaceDN/>
        <w:spacing w:line="216" w:lineRule="auto"/>
        <w:ind w:left="0"/>
        <w:rPr>
          <w:b/>
          <w:lang w:eastAsia="en-US"/>
        </w:rPr>
      </w:pPr>
      <w:r w:rsidRPr="004110C5">
        <w:rPr>
          <w:b/>
          <w:spacing w:val="14"/>
          <w:w w:val="105"/>
          <w:lang w:val="es-ES" w:eastAsia="es-ES"/>
        </w:rPr>
        <w:t>HECHOS NO PROBADOS.</w:t>
      </w:r>
      <w:r w:rsidRPr="004110C5">
        <w:rPr>
          <w:b/>
          <w:spacing w:val="14"/>
          <w:w w:val="105"/>
          <w:lang w:val="es-ES" w:eastAsia="es-ES"/>
        </w:rPr>
        <w:noBreakHyphen/>
      </w:r>
    </w:p>
    <w:p w:rsidR="00000000" w:rsidRDefault="005778B7">
      <w:pPr>
        <w:pStyle w:val="Style5"/>
        <w:kinsoku w:val="0"/>
        <w:autoSpaceDE/>
        <w:autoSpaceDN/>
        <w:ind w:left="144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Ninguno para la resolución del presente caso.</w:t>
      </w:r>
    </w:p>
    <w:p w:rsidR="00000000" w:rsidRPr="004110C5" w:rsidRDefault="005778B7" w:rsidP="004110C5">
      <w:pPr>
        <w:pStyle w:val="Style5"/>
        <w:numPr>
          <w:ilvl w:val="0"/>
          <w:numId w:val="3"/>
        </w:numPr>
        <w:tabs>
          <w:tab w:val="clear" w:pos="288"/>
          <w:tab w:val="num" w:pos="504"/>
        </w:tabs>
        <w:kinsoku w:val="0"/>
        <w:autoSpaceDE/>
        <w:autoSpaceDN/>
        <w:spacing w:line="208" w:lineRule="auto"/>
        <w:ind w:left="0"/>
        <w:rPr>
          <w:b/>
          <w:spacing w:val="14"/>
          <w:w w:val="105"/>
          <w:lang w:val="es-ES" w:eastAsia="es-ES"/>
        </w:rPr>
      </w:pPr>
      <w:r w:rsidRPr="004110C5">
        <w:rPr>
          <w:b/>
          <w:spacing w:val="14"/>
          <w:w w:val="105"/>
          <w:lang w:val="es-ES" w:eastAsia="es-ES"/>
        </w:rPr>
        <w:t>ANALISIS DE FONDO:</w:t>
      </w:r>
    </w:p>
    <w:p w:rsidR="00000000" w:rsidRDefault="005778B7">
      <w:pPr>
        <w:pStyle w:val="Style4"/>
        <w:kinsoku w:val="0"/>
        <w:autoSpaceDE/>
        <w:autoSpaceDN/>
        <w:adjustRightInd/>
        <w:spacing w:before="288"/>
        <w:ind w:left="72" w:right="144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El señor </w:t>
      </w:r>
      <w:r w:rsidR="004110C5">
        <w:rPr>
          <w:rStyle w:val="CharacterStyle4"/>
          <w:spacing w:val="-9"/>
          <w:w w:val="105"/>
          <w:sz w:val="24"/>
          <w:szCs w:val="24"/>
          <w:lang w:val="es-ES" w:eastAsia="es-ES"/>
        </w:rPr>
        <w:t>FM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>, segú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n se desprende de su escrito de apelación, extraña que, la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Administración unilateralmente mediante artículo que impugna, lo excluye de participar en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el proceso aleatorio en la base de operación 201010, situación posterior a la declaratoria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que le había oto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rgado ese derecho y sin mediar un procedimiento administrativo previo, situación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lastRenderedPageBreak/>
        <w:t>que es ilegítima, irregular y contraria al ordenamiento jurídico.</w:t>
      </w:r>
    </w:p>
    <w:p w:rsidR="00000000" w:rsidRDefault="005778B7">
      <w:pPr>
        <w:pStyle w:val="Style4"/>
        <w:kinsoku w:val="0"/>
        <w:autoSpaceDE/>
        <w:autoSpaceDN/>
        <w:adjustRightInd/>
        <w:spacing w:before="432"/>
        <w:ind w:left="72" w:right="144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Este Tribunal, hecho el análisis de rigor, ha determinado que independientemente de las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razones que tuvo el C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onsejo de Transporte Público para adoptar el acuerdo impugnado,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mismo no se ajusta al procedimiento legal establecido, violentando con ellos principios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elementales de debido proceso y derecho de defensa, consagrados en nuestra Constitución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Política y de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clarados por la Sala Constitucional en diversas resoluciones.</w:t>
      </w:r>
    </w:p>
    <w:p w:rsidR="00000000" w:rsidRDefault="005778B7">
      <w:pPr>
        <w:pStyle w:val="Style5"/>
        <w:kinsoku w:val="0"/>
        <w:autoSpaceDE/>
        <w:autoSpaceDN/>
        <w:spacing w:before="144"/>
        <w:ind w:left="7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Este mismo Tribunal, sobre este tema y en un caso de análogas circunstancias estimó:</w:t>
      </w:r>
    </w:p>
    <w:p w:rsidR="00000000" w:rsidRDefault="005778B7">
      <w:pPr>
        <w:pStyle w:val="Style4"/>
        <w:kinsoku w:val="0"/>
        <w:autoSpaceDE/>
        <w:autoSpaceDN/>
        <w:adjustRightInd/>
        <w:spacing w:before="504"/>
        <w:ind w:left="432" w:right="576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>"...Ahora bien, el ordenamiento jurídico dispone que la administración pública, está facultada para rectifica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r su proceder mediante el ejercicio de su potestad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revisora, la que cuenta con diferentes instrumentos normativos, al amparo de los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cuales puede volver sobre sus propios actos.</w:t>
      </w:r>
    </w:p>
    <w:p w:rsidR="00000000" w:rsidRDefault="005778B7">
      <w:pPr>
        <w:pStyle w:val="Style4"/>
        <w:kinsoku w:val="0"/>
        <w:autoSpaceDE/>
        <w:autoSpaceDN/>
        <w:adjustRightInd/>
        <w:spacing w:before="540"/>
        <w:ind w:left="432" w:right="576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Es así como la Ley General de la Administración Pública, de conformidad con el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artículo 173, da la posibilidad de que la Administración, previo dictamen favorable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de la Procuraduría General de la República —o de la Contraloría cuando la nulidad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verse sobre actos administrativos directamente relacionados con la hacienda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pública- decla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re en vía administrativa la nulidad de un acto suyo declaratorio de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derechos, cuando esa nulidad, además de absoluta, sea evidente y manifiesta.</w:t>
      </w:r>
    </w:p>
    <w:p w:rsidR="00000000" w:rsidRDefault="005778B7">
      <w:pPr>
        <w:pStyle w:val="Style4"/>
        <w:kinsoku w:val="0"/>
        <w:autoSpaceDE/>
        <w:autoSpaceDN/>
        <w:adjustRightInd/>
        <w:spacing w:before="216" w:after="864"/>
        <w:ind w:left="432" w:right="576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Asimismo, cuando de manera oficiosa la Administración detecta la existencia de un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acto suyo declarativo de dere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chos con vicios de nulidad, sin que ésta sea absoluta,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evidente y manifiesta, lo procedente es declararlo lesivo a los intereses del Estado, a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efecto de propiciar con posterioridad su anulación en un proceso contencioso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administrativo (artí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culos 10, inciso 4), 35, 36 incisos 1) y 4) de la Ley Reguladora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de la Jurisdicción Contencioso Administrativa y 173 de la Ley General de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Administración Pública).</w:t>
      </w:r>
    </w:p>
    <w:p w:rsidR="00000000" w:rsidRDefault="005778B7" w:rsidP="004110C5">
      <w:pPr>
        <w:pStyle w:val="Style4"/>
        <w:kinsoku w:val="0"/>
        <w:autoSpaceDE/>
        <w:autoSpaceDN/>
        <w:adjustRightInd/>
        <w:ind w:left="432"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La legislación prevé que todas las acciones o mecanismos que puede u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tilizar la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Administración para revisar sus actos, deben ser ejercidos dentro de un plazo de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cuatro años, contados a partir de la emisión del acto que interese. Una vez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transcurrido dicho plazo, la posibilidad de anular o revocar el acto por razones de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lega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lidad o de oportunidad y conveniencia, respectivamente, deja de existir.</w:t>
      </w:r>
    </w:p>
    <w:p w:rsidR="00000000" w:rsidRDefault="005778B7" w:rsidP="004110C5">
      <w:pPr>
        <w:pStyle w:val="Style6"/>
        <w:kinsoku w:val="0"/>
        <w:autoSpaceDE/>
        <w:autoSpaceDN/>
        <w:ind w:left="432"/>
        <w:rPr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Sobre la revocación de los actos administrativos por motivos de oportunidad, </w:t>
      </w:r>
      <w:r>
        <w:rPr>
          <w:spacing w:val="-5"/>
          <w:w w:val="105"/>
          <w:lang w:val="es-ES" w:eastAsia="es-ES"/>
        </w:rPr>
        <w:t xml:space="preserve">GARCIA DE ENTERRIA y FERNANDEZ, se refieren al tema en los siguientes </w:t>
      </w:r>
      <w:r>
        <w:rPr>
          <w:w w:val="105"/>
          <w:lang w:val="es-ES" w:eastAsia="es-ES"/>
        </w:rPr>
        <w:t>términos:</w:t>
      </w:r>
    </w:p>
    <w:p w:rsidR="00000000" w:rsidRDefault="005778B7" w:rsidP="004110C5">
      <w:pPr>
        <w:pStyle w:val="Style6"/>
        <w:kinsoku w:val="0"/>
        <w:autoSpaceDE/>
        <w:autoSpaceDN/>
        <w:ind w:left="720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"A diferencia de lo que ocurre con la revocación por motivos de legalidad, no existe </w:t>
      </w:r>
      <w:r>
        <w:rPr>
          <w:spacing w:val="-5"/>
          <w:w w:val="105"/>
          <w:lang w:val="es-ES" w:eastAsia="es-ES"/>
        </w:rPr>
        <w:t xml:space="preserve">en </w:t>
      </w:r>
      <w:r>
        <w:rPr>
          <w:spacing w:val="-5"/>
          <w:w w:val="105"/>
          <w:lang w:val="es-ES" w:eastAsia="es-ES"/>
        </w:rPr>
        <w:t xml:space="preserve">nuestro Derecho ninguna normativa general que regule la retirada de los actos </w:t>
      </w:r>
      <w:r>
        <w:rPr>
          <w:spacing w:val="-2"/>
          <w:w w:val="105"/>
          <w:lang w:val="es-ES" w:eastAsia="es-ES"/>
        </w:rPr>
        <w:t xml:space="preserve">administrativos por simples razones de oportunidad. Un acto que declare derechos en favor de un administrado y que no presente vicios en su constitución no puede </w:t>
      </w:r>
      <w:r>
        <w:rPr>
          <w:spacing w:val="-8"/>
          <w:w w:val="105"/>
          <w:lang w:val="es-ES" w:eastAsia="es-ES"/>
        </w:rPr>
        <w:t xml:space="preserve">ser revocado de oficio por la propia Administración so pretexto de que el acto se ha </w:t>
      </w:r>
      <w:r>
        <w:rPr>
          <w:w w:val="105"/>
          <w:lang w:val="es-ES" w:eastAsia="es-ES"/>
        </w:rPr>
        <w:lastRenderedPageBreak/>
        <w:t>convertid</w:t>
      </w:r>
      <w:r>
        <w:rPr>
          <w:w w:val="105"/>
          <w:lang w:val="es-ES" w:eastAsia="es-ES"/>
        </w:rPr>
        <w:t xml:space="preserve">o </w:t>
      </w:r>
      <w:r>
        <w:rPr>
          <w:w w:val="105"/>
          <w:lang w:val="es-ES" w:eastAsia="es-ES"/>
        </w:rPr>
        <w:t xml:space="preserve">en inconveniente o inoportuno en un determinado momento. Este </w:t>
      </w:r>
      <w:r>
        <w:rPr>
          <w:spacing w:val="-2"/>
          <w:w w:val="105"/>
          <w:lang w:val="es-ES" w:eastAsia="es-ES"/>
        </w:rPr>
        <w:t xml:space="preserve">principio general prohibitivo es, desde luego, una importante garantía para los </w:t>
      </w:r>
      <w:r>
        <w:rPr>
          <w:spacing w:val="1"/>
          <w:w w:val="105"/>
          <w:lang w:val="es-ES" w:eastAsia="es-ES"/>
        </w:rPr>
        <w:t xml:space="preserve">particulares que, de este modo, quedan a cubierto de los posibles cambios de </w:t>
      </w:r>
      <w:r>
        <w:rPr>
          <w:spacing w:val="-3"/>
          <w:w w:val="105"/>
          <w:lang w:val="es-ES" w:eastAsia="es-ES"/>
        </w:rPr>
        <w:t>criterio de la Administración, pero</w:t>
      </w:r>
      <w:r>
        <w:rPr>
          <w:spacing w:val="-3"/>
          <w:w w:val="105"/>
          <w:lang w:val="es-ES" w:eastAsia="es-ES"/>
        </w:rPr>
        <w:t xml:space="preserve"> resulta también demasiado rígido en ocasiones. </w:t>
      </w:r>
      <w:r>
        <w:rPr>
          <w:spacing w:val="-6"/>
          <w:w w:val="105"/>
          <w:lang w:val="es-ES" w:eastAsia="es-ES"/>
        </w:rPr>
        <w:t xml:space="preserve">Una solución de equilibrio que garantizaría tanto al interés público como al de los </w:t>
      </w:r>
      <w:r>
        <w:rPr>
          <w:spacing w:val="-7"/>
          <w:w w:val="105"/>
          <w:lang w:val="es-ES" w:eastAsia="es-ES"/>
        </w:rPr>
        <w:t xml:space="preserve">particulares sería la de permitir la revocación por motivos de simple oportunidad o </w:t>
      </w:r>
      <w:r>
        <w:rPr>
          <w:spacing w:val="-2"/>
          <w:w w:val="105"/>
          <w:lang w:val="es-ES" w:eastAsia="es-ES"/>
        </w:rPr>
        <w:t>conveniencia, condicionándola, sin embar</w:t>
      </w:r>
      <w:r>
        <w:rPr>
          <w:spacing w:val="-2"/>
          <w:w w:val="105"/>
          <w:lang w:val="es-ES" w:eastAsia="es-ES"/>
        </w:rPr>
        <w:t xml:space="preserve">go, al reconocimiento y pago de una indemnización adecuada que compensase la pérdida de los derechos reconocidos </w:t>
      </w:r>
      <w:r>
        <w:rPr>
          <w:spacing w:val="-1"/>
          <w:w w:val="105"/>
          <w:lang w:val="es-ES" w:eastAsia="es-ES"/>
        </w:rPr>
        <w:t xml:space="preserve">por el acto revocado". (GARCIA DE ENTERRIA (Eduardo) y FERNANDEZ </w:t>
      </w:r>
      <w:r>
        <w:rPr>
          <w:spacing w:val="-5"/>
          <w:w w:val="105"/>
          <w:lang w:val="es-ES" w:eastAsia="es-ES"/>
        </w:rPr>
        <w:t xml:space="preserve">(Tomás-Ramón), </w:t>
      </w:r>
      <w:r>
        <w:rPr>
          <w:spacing w:val="-5"/>
          <w:u w:val="single"/>
          <w:lang w:val="es-ES" w:eastAsia="es-ES"/>
        </w:rPr>
        <w:t>Curso de Derecho Administrativo,</w:t>
      </w:r>
      <w:r>
        <w:rPr>
          <w:spacing w:val="-5"/>
          <w:w w:val="105"/>
          <w:lang w:val="es-ES" w:eastAsia="es-ES"/>
        </w:rPr>
        <w:t xml:space="preserve"> Madrid, Editorial </w:t>
      </w:r>
      <w:proofErr w:type="spellStart"/>
      <w:r>
        <w:rPr>
          <w:spacing w:val="-5"/>
          <w:w w:val="105"/>
          <w:lang w:val="es-ES" w:eastAsia="es-ES"/>
        </w:rPr>
        <w:t>Civitas</w:t>
      </w:r>
      <w:proofErr w:type="spellEnd"/>
      <w:r>
        <w:rPr>
          <w:spacing w:val="-5"/>
          <w:w w:val="105"/>
          <w:lang w:val="es-ES" w:eastAsia="es-ES"/>
        </w:rPr>
        <w:t xml:space="preserve"> S. A</w:t>
      </w:r>
      <w:r>
        <w:rPr>
          <w:spacing w:val="-5"/>
          <w:w w:val="105"/>
          <w:lang w:val="es-ES" w:eastAsia="es-ES"/>
        </w:rPr>
        <w:t xml:space="preserve">., </w:t>
      </w:r>
      <w:r>
        <w:rPr>
          <w:spacing w:val="-6"/>
          <w:w w:val="105"/>
          <w:lang w:val="es-ES" w:eastAsia="es-ES"/>
        </w:rPr>
        <w:t>Tomo I, 1987, Pág. 612).</w:t>
      </w:r>
    </w:p>
    <w:p w:rsidR="00000000" w:rsidRDefault="005778B7" w:rsidP="004110C5">
      <w:pPr>
        <w:pStyle w:val="Style6"/>
        <w:kinsoku w:val="0"/>
        <w:autoSpaceDE/>
        <w:autoSpaceDN/>
        <w:spacing w:before="324"/>
        <w:ind w:left="720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Sobre el mismo tema la Sentencia N° 097 de fecha 15 de octubre de 1997, de las </w:t>
      </w:r>
      <w:r>
        <w:rPr>
          <w:spacing w:val="-6"/>
          <w:w w:val="105"/>
          <w:lang w:val="es-ES" w:eastAsia="es-ES"/>
        </w:rPr>
        <w:t>catorce horas cuarenta minutos, de la Sala Primera de la Corte Suprema de Justicia, señaló que:</w:t>
      </w:r>
    </w:p>
    <w:p w:rsidR="00000000" w:rsidRDefault="005778B7" w:rsidP="004110C5">
      <w:pPr>
        <w:pStyle w:val="Style4"/>
        <w:kinsoku w:val="0"/>
        <w:autoSpaceDE/>
        <w:autoSpaceDN/>
        <w:adjustRightInd/>
        <w:spacing w:before="396" w:after="756"/>
        <w:ind w:left="720" w:right="144"/>
        <w:jc w:val="both"/>
        <w:rPr>
          <w:w w:val="105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3"/>
          <w:szCs w:val="23"/>
          <w:lang w:val="es-ES" w:eastAsia="es-ES"/>
        </w:rPr>
        <w:t>"debe precisarse que la Ley General de la Administrac</w:t>
      </w:r>
      <w:r>
        <w:rPr>
          <w:rStyle w:val="CharacterStyle4"/>
          <w:i/>
          <w:iCs/>
          <w:spacing w:val="-3"/>
          <w:w w:val="105"/>
          <w:sz w:val="23"/>
          <w:szCs w:val="23"/>
          <w:lang w:val="es-ES" w:eastAsia="es-ES"/>
        </w:rPr>
        <w:t xml:space="preserve">ión Pública, al regular la revocación de los actos discrecionales por razones de oportunidad, conveniencia o </w:t>
      </w:r>
      <w:r>
        <w:rPr>
          <w:rStyle w:val="CharacterStyle4"/>
          <w:i/>
          <w:iCs/>
          <w:spacing w:val="1"/>
          <w:w w:val="105"/>
          <w:sz w:val="23"/>
          <w:szCs w:val="23"/>
          <w:lang w:val="es-ES" w:eastAsia="es-ES"/>
        </w:rPr>
        <w:t xml:space="preserve">mérito, le impone a la Administración Pública el deber de recabar un dictamen de </w:t>
      </w:r>
      <w:r>
        <w:rPr>
          <w:rStyle w:val="CharacterStyle4"/>
          <w:i/>
          <w:iCs/>
          <w:spacing w:val="2"/>
          <w:w w:val="105"/>
          <w:sz w:val="23"/>
          <w:szCs w:val="23"/>
          <w:lang w:val="es-ES" w:eastAsia="es-ES"/>
        </w:rPr>
        <w:t>la Contraloría General de la República, tanto si se trata de actos</w:t>
      </w:r>
      <w:r>
        <w:rPr>
          <w:rStyle w:val="CharacterStyle4"/>
          <w:i/>
          <w:iCs/>
          <w:spacing w:val="2"/>
          <w:w w:val="105"/>
          <w:sz w:val="23"/>
          <w:szCs w:val="23"/>
          <w:lang w:val="es-ES" w:eastAsia="es-ES"/>
        </w:rPr>
        <w:t xml:space="preserve"> favorables o </w:t>
      </w:r>
      <w:r>
        <w:rPr>
          <w:rStyle w:val="CharacterStyle4"/>
          <w:i/>
          <w:iCs/>
          <w:spacing w:val="6"/>
          <w:w w:val="105"/>
          <w:sz w:val="23"/>
          <w:szCs w:val="23"/>
          <w:lang w:val="es-ES" w:eastAsia="es-ES"/>
        </w:rPr>
        <w:t xml:space="preserve">declaratorios de derechos (artículo 155, párrafo 1° de la Ley General de la </w:t>
      </w:r>
      <w:r>
        <w:rPr>
          <w:rStyle w:val="CharacterStyle4"/>
          <w:i/>
          <w:iCs/>
          <w:spacing w:val="2"/>
          <w:w w:val="105"/>
          <w:sz w:val="23"/>
          <w:szCs w:val="23"/>
          <w:lang w:val="es-ES" w:eastAsia="es-ES"/>
        </w:rPr>
        <w:t xml:space="preserve">Administración Pública) cuanto de actos de gravamen o desfavorables (artículo </w:t>
      </w:r>
      <w:r>
        <w:rPr>
          <w:rStyle w:val="CharacterStyle4"/>
          <w:i/>
          <w:iCs/>
          <w:spacing w:val="-1"/>
          <w:w w:val="105"/>
          <w:sz w:val="23"/>
          <w:szCs w:val="23"/>
          <w:lang w:val="es-ES" w:eastAsia="es-ES"/>
        </w:rPr>
        <w:t xml:space="preserve">156, párrafo 3°, ibídem). Ese dictamen de la institución auxiliar de la Asamblea </w:t>
      </w:r>
      <w:r>
        <w:rPr>
          <w:rStyle w:val="CharacterStyle4"/>
          <w:i/>
          <w:iCs/>
          <w:spacing w:val="13"/>
          <w:w w:val="105"/>
          <w:sz w:val="23"/>
          <w:szCs w:val="23"/>
          <w:lang w:val="es-ES" w:eastAsia="es-ES"/>
        </w:rPr>
        <w:t xml:space="preserve">Legislativa en la vigilancia de la Hacienda Pública, constituye un acto </w:t>
      </w:r>
      <w:r>
        <w:rPr>
          <w:rStyle w:val="CharacterStyle4"/>
          <w:i/>
          <w:iCs/>
          <w:spacing w:val="4"/>
          <w:w w:val="105"/>
          <w:sz w:val="23"/>
          <w:szCs w:val="23"/>
          <w:lang w:val="es-ES" w:eastAsia="es-ES"/>
        </w:rPr>
        <w:t xml:space="preserve">preparatorio que ciertamente no suspende el curso del procedimiento para el </w:t>
      </w:r>
      <w:r>
        <w:rPr>
          <w:rStyle w:val="CharacterStyle4"/>
          <w:i/>
          <w:iCs/>
          <w:spacing w:val="7"/>
          <w:w w:val="105"/>
          <w:sz w:val="23"/>
          <w:szCs w:val="23"/>
          <w:lang w:val="es-ES" w:eastAsia="es-ES"/>
        </w:rPr>
        <w:t xml:space="preserve">dictado del acto final, cuyo contenido consiste en la revocación de un acto </w:t>
      </w:r>
      <w:r>
        <w:rPr>
          <w:rStyle w:val="CharacterStyle4"/>
          <w:i/>
          <w:iCs/>
          <w:spacing w:val="2"/>
          <w:w w:val="105"/>
          <w:sz w:val="23"/>
          <w:szCs w:val="23"/>
          <w:lang w:val="es-ES" w:eastAsia="es-ES"/>
        </w:rPr>
        <w:t xml:space="preserve">administrativo precedente; pero </w:t>
      </w:r>
      <w:r>
        <w:rPr>
          <w:rStyle w:val="CharacterStyle4"/>
          <w:i/>
          <w:iCs/>
          <w:spacing w:val="2"/>
          <w:w w:val="105"/>
          <w:sz w:val="23"/>
          <w:szCs w:val="23"/>
          <w:lang w:val="es-ES" w:eastAsia="es-ES"/>
        </w:rPr>
        <w:t xml:space="preserve">si la Administración activa omite solicitar a la </w:t>
      </w:r>
      <w:r>
        <w:rPr>
          <w:rStyle w:val="CharacterStyle4"/>
          <w:i/>
          <w:iCs/>
          <w:spacing w:val="-1"/>
          <w:w w:val="105"/>
          <w:sz w:val="23"/>
          <w:szCs w:val="23"/>
          <w:lang w:val="es-ES" w:eastAsia="es-ES"/>
        </w:rPr>
        <w:t xml:space="preserve">entidad contralora el dictamen que prescribe la ley, y este no existe al pronunciarse </w:t>
      </w:r>
      <w:r>
        <w:rPr>
          <w:rStyle w:val="CharacterStyle4"/>
          <w:i/>
          <w:iCs/>
          <w:w w:val="105"/>
          <w:sz w:val="23"/>
          <w:szCs w:val="23"/>
          <w:lang w:val="es-ES" w:eastAsia="es-ES"/>
        </w:rPr>
        <w:t xml:space="preserve">la resolución, sin duda el acto estará viciado de nulidad absoluta, por omisión de </w:t>
      </w:r>
      <w:r>
        <w:rPr>
          <w:rStyle w:val="CharacterStyle4"/>
          <w:i/>
          <w:iCs/>
          <w:spacing w:val="3"/>
          <w:w w:val="105"/>
          <w:sz w:val="23"/>
          <w:szCs w:val="23"/>
          <w:lang w:val="es-ES" w:eastAsia="es-ES"/>
        </w:rPr>
        <w:t>una formalidad sustancial impuesta por</w:t>
      </w:r>
      <w:r>
        <w:rPr>
          <w:rStyle w:val="CharacterStyle4"/>
          <w:i/>
          <w:iCs/>
          <w:spacing w:val="3"/>
          <w:w w:val="105"/>
          <w:sz w:val="23"/>
          <w:szCs w:val="23"/>
          <w:lang w:val="es-ES" w:eastAsia="es-ES"/>
        </w:rPr>
        <w:t xml:space="preserve"> el ordenamiento jurídico. Ese grado de</w:t>
      </w:r>
      <w:r w:rsidR="004110C5">
        <w:rPr>
          <w:rStyle w:val="CharacterStyle4"/>
          <w:i/>
          <w:iCs/>
          <w:spacing w:val="3"/>
          <w:w w:val="105"/>
          <w:sz w:val="23"/>
          <w:szCs w:val="23"/>
          <w:lang w:val="es-ES" w:eastAsia="es-ES"/>
        </w:rPr>
        <w:t xml:space="preserve"> </w:t>
      </w:r>
      <w:r>
        <w:rPr>
          <w:i/>
          <w:iCs/>
          <w:spacing w:val="4"/>
          <w:w w:val="105"/>
          <w:sz w:val="23"/>
          <w:szCs w:val="23"/>
          <w:lang w:val="es-ES" w:eastAsia="es-ES"/>
        </w:rPr>
        <w:t xml:space="preserve">invalidez -nulidad absoluta- del acto de la Administración dictada sin haber </w:t>
      </w:r>
      <w:r>
        <w:rPr>
          <w:i/>
          <w:iCs/>
          <w:spacing w:val="-2"/>
          <w:w w:val="105"/>
          <w:sz w:val="23"/>
          <w:szCs w:val="23"/>
          <w:lang w:val="es-ES" w:eastAsia="es-ES"/>
        </w:rPr>
        <w:t xml:space="preserve">requerido </w:t>
      </w:r>
      <w:r>
        <w:rPr>
          <w:rFonts w:ascii="Bookman Old Style" w:hAnsi="Bookman Old Style" w:cs="Bookman Old Style"/>
          <w:b/>
          <w:bCs/>
          <w:i/>
          <w:iCs/>
          <w:spacing w:val="-2"/>
          <w:w w:val="95"/>
          <w:sz w:val="21"/>
          <w:szCs w:val="21"/>
          <w:lang w:val="es-ES" w:eastAsia="es-ES"/>
        </w:rPr>
        <w:t xml:space="preserve">y </w:t>
      </w:r>
      <w:r>
        <w:rPr>
          <w:i/>
          <w:iCs/>
          <w:spacing w:val="-2"/>
          <w:w w:val="105"/>
          <w:sz w:val="23"/>
          <w:szCs w:val="23"/>
          <w:lang w:val="es-ES" w:eastAsia="es-ES"/>
        </w:rPr>
        <w:t xml:space="preserve">tomado en consideración el dictamen de la Contraloría General de la </w:t>
      </w:r>
      <w:r>
        <w:rPr>
          <w:i/>
          <w:iCs/>
          <w:spacing w:val="1"/>
          <w:w w:val="105"/>
          <w:sz w:val="23"/>
          <w:szCs w:val="23"/>
          <w:lang w:val="es-ES" w:eastAsia="es-ES"/>
        </w:rPr>
        <w:t>Repú</w:t>
      </w:r>
      <w:r>
        <w:rPr>
          <w:i/>
          <w:iCs/>
          <w:spacing w:val="1"/>
          <w:w w:val="105"/>
          <w:sz w:val="23"/>
          <w:szCs w:val="23"/>
          <w:lang w:val="es-ES" w:eastAsia="es-ES"/>
        </w:rPr>
        <w:t xml:space="preserve">blica, resulta enfatizado por el artículo 188, párrafo 2°, de la Ley General de </w:t>
      </w:r>
      <w:r>
        <w:rPr>
          <w:i/>
          <w:iCs/>
          <w:spacing w:val="2"/>
          <w:w w:val="105"/>
          <w:sz w:val="23"/>
          <w:szCs w:val="23"/>
          <w:lang w:val="es-ES" w:eastAsia="es-ES"/>
        </w:rPr>
        <w:t xml:space="preserve">la Administración Pública, al disponer éste que el acto relativamente nulo no se </w:t>
      </w:r>
      <w:r>
        <w:rPr>
          <w:i/>
          <w:iCs/>
          <w:w w:val="105"/>
          <w:sz w:val="23"/>
          <w:szCs w:val="23"/>
          <w:lang w:val="es-ES" w:eastAsia="es-ES"/>
        </w:rPr>
        <w:t>puede sanear cuando el vicio consista en la omisión de dictámenes, precisamente porque en tal h</w:t>
      </w:r>
      <w:r>
        <w:rPr>
          <w:i/>
          <w:iCs/>
          <w:w w:val="105"/>
          <w:sz w:val="23"/>
          <w:szCs w:val="23"/>
          <w:lang w:val="es-ES" w:eastAsia="es-ES"/>
        </w:rPr>
        <w:t xml:space="preserve">ipótesis sobreviene una nulidad absoluta. IV.- Aunque la resolución </w:t>
      </w:r>
      <w:r>
        <w:rPr>
          <w:i/>
          <w:iCs/>
          <w:spacing w:val="11"/>
          <w:w w:val="105"/>
          <w:sz w:val="23"/>
          <w:szCs w:val="23"/>
          <w:lang w:val="es-ES" w:eastAsia="es-ES"/>
        </w:rPr>
        <w:t xml:space="preserve">N° 367 de las 9 hrs. del 8 de mayo de 1987 del M.O.P.T., hubiere estado </w:t>
      </w:r>
      <w:r>
        <w:rPr>
          <w:i/>
          <w:iCs/>
          <w:spacing w:val="2"/>
          <w:w w:val="105"/>
          <w:sz w:val="23"/>
          <w:szCs w:val="23"/>
          <w:lang w:val="es-ES" w:eastAsia="es-ES"/>
        </w:rPr>
        <w:t xml:space="preserve">acertadamente motivada en una de las causales que justifican la revocación, a la </w:t>
      </w:r>
      <w:r>
        <w:rPr>
          <w:i/>
          <w:iCs/>
          <w:spacing w:val="3"/>
          <w:w w:val="105"/>
          <w:sz w:val="23"/>
          <w:szCs w:val="23"/>
          <w:lang w:val="es-ES" w:eastAsia="es-ES"/>
        </w:rPr>
        <w:t>luz del artículo 153 de la Ley Gene</w:t>
      </w:r>
      <w:r>
        <w:rPr>
          <w:i/>
          <w:iCs/>
          <w:spacing w:val="3"/>
          <w:w w:val="105"/>
          <w:sz w:val="23"/>
          <w:szCs w:val="23"/>
          <w:lang w:val="es-ES" w:eastAsia="es-ES"/>
        </w:rPr>
        <w:t xml:space="preserve">ral de la Administración Pública, como lo es </w:t>
      </w:r>
      <w:r>
        <w:rPr>
          <w:i/>
          <w:iCs/>
          <w:spacing w:val="2"/>
          <w:w w:val="105"/>
          <w:sz w:val="23"/>
          <w:szCs w:val="23"/>
          <w:lang w:val="es-ES" w:eastAsia="es-ES"/>
        </w:rPr>
        <w:t xml:space="preserve">una valoración distinta de las mismas circunstancias de hecho que originaron el </w:t>
      </w:r>
      <w:r>
        <w:rPr>
          <w:i/>
          <w:iCs/>
          <w:spacing w:val="-3"/>
          <w:w w:val="105"/>
          <w:sz w:val="23"/>
          <w:szCs w:val="23"/>
          <w:lang w:val="es-ES" w:eastAsia="es-ES"/>
        </w:rPr>
        <w:t xml:space="preserve">acto (Se estima, como consecuencia de unos estudios técnicos, que se trata de una </w:t>
      </w:r>
      <w:r>
        <w:rPr>
          <w:i/>
          <w:iCs/>
          <w:spacing w:val="4"/>
          <w:w w:val="105"/>
          <w:sz w:val="23"/>
          <w:szCs w:val="23"/>
          <w:lang w:val="es-ES" w:eastAsia="es-ES"/>
        </w:rPr>
        <w:t>servidumbre y no de un camino público), es lo cie</w:t>
      </w:r>
      <w:r>
        <w:rPr>
          <w:i/>
          <w:iCs/>
          <w:spacing w:val="4"/>
          <w:w w:val="105"/>
          <w:sz w:val="23"/>
          <w:szCs w:val="23"/>
          <w:lang w:val="es-ES" w:eastAsia="es-ES"/>
        </w:rPr>
        <w:t xml:space="preserve">rto que se omitió solicitar y </w:t>
      </w:r>
      <w:r>
        <w:rPr>
          <w:i/>
          <w:iCs/>
          <w:spacing w:val="7"/>
          <w:w w:val="105"/>
          <w:sz w:val="23"/>
          <w:szCs w:val="23"/>
          <w:lang w:val="es-ES" w:eastAsia="es-ES"/>
        </w:rPr>
        <w:t xml:space="preserve">considerar el dictamen de la C.G.R., razón que justifica 'per se" la nulidad </w:t>
      </w:r>
      <w:r>
        <w:rPr>
          <w:i/>
          <w:iCs/>
          <w:spacing w:val="10"/>
          <w:w w:val="105"/>
          <w:sz w:val="23"/>
          <w:szCs w:val="23"/>
          <w:lang w:val="es-ES" w:eastAsia="es-ES"/>
        </w:rPr>
        <w:t>absoluta de la resolución referida.</w:t>
      </w:r>
      <w:r>
        <w:rPr>
          <w:b/>
          <w:bCs/>
          <w:i/>
          <w:iCs/>
          <w:spacing w:val="10"/>
          <w:sz w:val="23"/>
          <w:szCs w:val="23"/>
          <w:u w:val="single"/>
          <w:lang w:val="es-ES" w:eastAsia="es-ES"/>
        </w:rPr>
        <w:t xml:space="preserve"> La potestad de revocación de los actos  </w:t>
      </w:r>
      <w:r>
        <w:rPr>
          <w:b/>
          <w:bCs/>
          <w:i/>
          <w:iCs/>
          <w:spacing w:val="12"/>
          <w:sz w:val="23"/>
          <w:szCs w:val="23"/>
          <w:u w:val="single"/>
          <w:lang w:val="es-ES" w:eastAsia="es-ES"/>
        </w:rPr>
        <w:t>administrativos debe adecuarse, en su ejercicio, a los lí</w:t>
      </w:r>
      <w:r>
        <w:rPr>
          <w:b/>
          <w:bCs/>
          <w:i/>
          <w:iCs/>
          <w:spacing w:val="12"/>
          <w:sz w:val="23"/>
          <w:szCs w:val="23"/>
          <w:u w:val="single"/>
          <w:lang w:val="es-ES" w:eastAsia="es-ES"/>
        </w:rPr>
        <w:t xml:space="preserve">mites y requisitos  </w:t>
      </w:r>
      <w:r>
        <w:rPr>
          <w:b/>
          <w:bCs/>
          <w:i/>
          <w:iCs/>
          <w:sz w:val="23"/>
          <w:szCs w:val="23"/>
          <w:u w:val="single"/>
          <w:lang w:val="es-ES" w:eastAsia="es-ES"/>
        </w:rPr>
        <w:t>sustanciales y formales que le impone el ordenamiento jurídico, puesto que, de lo  contrario la revocatoria será inválida."</w:t>
      </w:r>
      <w:r>
        <w:rPr>
          <w:w w:val="105"/>
          <w:lang w:val="es-ES" w:eastAsia="es-ES"/>
        </w:rPr>
        <w:t xml:space="preserve"> Lo resaltado no es del original)</w:t>
      </w:r>
    </w:p>
    <w:p w:rsidR="00000000" w:rsidRDefault="005778B7" w:rsidP="004110C5">
      <w:pPr>
        <w:pStyle w:val="Style4"/>
        <w:kinsoku w:val="0"/>
        <w:autoSpaceDE/>
        <w:autoSpaceDN/>
        <w:adjustRightInd/>
        <w:spacing w:before="468"/>
        <w:ind w:left="720" w:right="504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lastRenderedPageBreak/>
        <w:t>En igual sentido se refiere la sentencia N° 616, del 30 de julio del 2001, de l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as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nueve horas y treinta minutos, del Tribunal Contencioso Administrativo:</w:t>
      </w:r>
    </w:p>
    <w:p w:rsidR="00000000" w:rsidRDefault="005778B7" w:rsidP="004110C5">
      <w:pPr>
        <w:pStyle w:val="Style7"/>
        <w:kinsoku w:val="0"/>
        <w:autoSpaceDE/>
        <w:autoSpaceDN/>
        <w:spacing w:before="288"/>
        <w:ind w:left="72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"Este tribunal deja claro que no pone en tela de duda la potestad que asiste a toda </w:t>
      </w:r>
      <w:r>
        <w:rPr>
          <w:spacing w:val="-4"/>
          <w:w w:val="105"/>
          <w:lang w:val="es-ES" w:eastAsia="es-ES"/>
        </w:rPr>
        <w:t xml:space="preserve">administración pública de defender el dominio público por sus características de imprescriptible </w:t>
      </w:r>
      <w:r>
        <w:rPr>
          <w:spacing w:val="-4"/>
          <w:w w:val="105"/>
          <w:lang w:val="es-ES" w:eastAsia="es-ES"/>
        </w:rPr>
        <w:t xml:space="preserve">e inalienable o </w:t>
      </w:r>
      <w:r>
        <w:rPr>
          <w:i/>
          <w:iCs/>
          <w:spacing w:val="-4"/>
          <w:w w:val="105"/>
          <w:sz w:val="23"/>
          <w:szCs w:val="23"/>
          <w:lang w:val="es-ES" w:eastAsia="es-ES"/>
        </w:rPr>
        <w:t xml:space="preserve">la potestad virtual, implícita o de principio de toda </w:t>
      </w:r>
      <w:r>
        <w:rPr>
          <w:i/>
          <w:iCs/>
          <w:spacing w:val="10"/>
          <w:w w:val="105"/>
          <w:sz w:val="23"/>
          <w:szCs w:val="23"/>
          <w:lang w:val="es-ES" w:eastAsia="es-ES"/>
        </w:rPr>
        <w:t xml:space="preserve">administración de revocar sus propios actos por razones de oportunidad, </w:t>
      </w:r>
      <w:r>
        <w:rPr>
          <w:i/>
          <w:iCs/>
          <w:spacing w:val="3"/>
          <w:w w:val="105"/>
          <w:sz w:val="23"/>
          <w:szCs w:val="23"/>
          <w:lang w:val="es-ES" w:eastAsia="es-ES"/>
        </w:rPr>
        <w:t xml:space="preserve">conveniencia o mérito. </w:t>
      </w:r>
      <w:r>
        <w:rPr>
          <w:spacing w:val="3"/>
          <w:w w:val="105"/>
          <w:lang w:val="es-ES" w:eastAsia="es-ES"/>
        </w:rPr>
        <w:t xml:space="preserve">No obstante, </w:t>
      </w:r>
      <w:r>
        <w:rPr>
          <w:spacing w:val="3"/>
          <w:w w:val="105"/>
          <w:u w:val="single"/>
          <w:lang w:val="es-ES" w:eastAsia="es-ES"/>
        </w:rPr>
        <w:t>el ordenamiento jurídico sí le fija a las  administraciones públicas cauces pr</w:t>
      </w:r>
      <w:r>
        <w:rPr>
          <w:spacing w:val="3"/>
          <w:w w:val="105"/>
          <w:u w:val="single"/>
          <w:lang w:val="es-ES" w:eastAsia="es-ES"/>
        </w:rPr>
        <w:t xml:space="preserve">ocedimentales claros y específicos para </w:t>
      </w:r>
      <w:r>
        <w:rPr>
          <w:spacing w:val="-4"/>
          <w:w w:val="105"/>
          <w:u w:val="single"/>
          <w:lang w:val="es-ES" w:eastAsia="es-ES"/>
        </w:rPr>
        <w:t xml:space="preserve">garantizar la regularidad y legitimidad en su ejercicio y los derechos e intereses  </w:t>
      </w:r>
      <w:r>
        <w:rPr>
          <w:spacing w:val="-2"/>
          <w:w w:val="105"/>
          <w:u w:val="single"/>
          <w:lang w:val="es-ES" w:eastAsia="es-ES"/>
        </w:rPr>
        <w:t xml:space="preserve">legítimos de los administrados destinatarios de las mismas, so pena de nulidad del </w:t>
      </w:r>
      <w:r>
        <w:rPr>
          <w:spacing w:val="-4"/>
          <w:w w:val="105"/>
          <w:u w:val="single"/>
          <w:lang w:val="es-ES" w:eastAsia="es-ES"/>
        </w:rPr>
        <w:t>acto dictado."</w:t>
      </w:r>
      <w:r>
        <w:rPr>
          <w:spacing w:val="-4"/>
          <w:w w:val="105"/>
          <w:lang w:val="es-ES" w:eastAsia="es-ES"/>
        </w:rPr>
        <w:t xml:space="preserve"> Lo resaltado no es del original.</w:t>
      </w:r>
    </w:p>
    <w:p w:rsidR="00000000" w:rsidRDefault="005778B7" w:rsidP="004110C5">
      <w:pPr>
        <w:pStyle w:val="Style7"/>
        <w:kinsoku w:val="0"/>
        <w:autoSpaceDE/>
        <w:autoSpaceDN/>
        <w:ind w:left="720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Conforme lo señalado es claro que si el Consejo de Transporte Público pretende </w:t>
      </w:r>
      <w:r>
        <w:rPr>
          <w:spacing w:val="-3"/>
          <w:w w:val="105"/>
          <w:lang w:val="es-ES" w:eastAsia="es-ES"/>
        </w:rPr>
        <w:t xml:space="preserve">revocar un acto administrativo que confiere derechos al aquí recurrente, lo podría </w:t>
      </w:r>
      <w:r>
        <w:rPr>
          <w:spacing w:val="-2"/>
          <w:w w:val="105"/>
          <w:lang w:val="es-ES" w:eastAsia="es-ES"/>
        </w:rPr>
        <w:t xml:space="preserve">hacer cuando en la emisión de ese acto hubiere existido disconformidad con el </w:t>
      </w:r>
      <w:r>
        <w:rPr>
          <w:spacing w:val="-1"/>
          <w:w w:val="105"/>
          <w:lang w:val="es-ES" w:eastAsia="es-ES"/>
        </w:rPr>
        <w:t>ordenamiento jur</w:t>
      </w:r>
      <w:r>
        <w:rPr>
          <w:spacing w:val="-1"/>
          <w:w w:val="105"/>
          <w:lang w:val="es-ES" w:eastAsia="es-ES"/>
        </w:rPr>
        <w:t xml:space="preserve">ídico, pero, debe tenerse presente que siempre, respetando los </w:t>
      </w:r>
      <w:r>
        <w:rPr>
          <w:spacing w:val="-6"/>
          <w:w w:val="105"/>
          <w:lang w:val="es-ES" w:eastAsia="es-ES"/>
        </w:rPr>
        <w:t xml:space="preserve">medios establecidos en la Ley General de la Administración Pública, pues actuar de </w:t>
      </w:r>
      <w:r>
        <w:rPr>
          <w:spacing w:val="4"/>
          <w:w w:val="105"/>
          <w:lang w:val="es-ES" w:eastAsia="es-ES"/>
        </w:rPr>
        <w:t xml:space="preserve">manera contraria, como en el caso bajo examen lo hace la Administración, </w:t>
      </w:r>
      <w:r>
        <w:rPr>
          <w:spacing w:val="-4"/>
          <w:w w:val="105"/>
          <w:lang w:val="es-ES" w:eastAsia="es-ES"/>
        </w:rPr>
        <w:t>constituye una actuación irregular qu</w:t>
      </w:r>
      <w:r>
        <w:rPr>
          <w:spacing w:val="-4"/>
          <w:w w:val="105"/>
          <w:lang w:val="es-ES" w:eastAsia="es-ES"/>
        </w:rPr>
        <w:t xml:space="preserve">e conlleva a ordenar la necesaria anulación del </w:t>
      </w:r>
      <w:r>
        <w:rPr>
          <w:spacing w:val="-2"/>
          <w:w w:val="105"/>
          <w:lang w:val="es-ES" w:eastAsia="es-ES"/>
        </w:rPr>
        <w:t xml:space="preserve">acto administrativo aquí recurrido." (Resolución No. 1160 de las doce horas 30 </w:t>
      </w:r>
      <w:r>
        <w:rPr>
          <w:spacing w:val="-4"/>
          <w:w w:val="105"/>
          <w:lang w:val="es-ES" w:eastAsia="es-ES"/>
        </w:rPr>
        <w:t>minutos del 24 de marzo del 2004)</w:t>
      </w:r>
    </w:p>
    <w:p w:rsidR="004110C5" w:rsidRDefault="004110C5" w:rsidP="004110C5">
      <w:pPr>
        <w:pStyle w:val="Style4"/>
        <w:kinsoku w:val="0"/>
        <w:autoSpaceDE/>
        <w:autoSpaceDN/>
        <w:adjustRightInd/>
        <w:ind w:right="72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</w:p>
    <w:p w:rsidR="00000000" w:rsidRDefault="005778B7" w:rsidP="004110C5">
      <w:pPr>
        <w:pStyle w:val="Style4"/>
        <w:kinsoku w:val="0"/>
        <w:autoSpaceDE/>
        <w:autoSpaceDN/>
        <w:adjustRightInd/>
        <w:ind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Nótese que el derecho declarado por el Consejo de Transporte Público a favor del señor </w:t>
      </w:r>
      <w:r w:rsidR="004110C5">
        <w:rPr>
          <w:rStyle w:val="CharacterStyle4"/>
          <w:w w:val="105"/>
          <w:sz w:val="24"/>
          <w:szCs w:val="24"/>
          <w:lang w:val="es-ES" w:eastAsia="es-ES"/>
        </w:rPr>
        <w:t>FM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, mediante publicación en el Alcance 75-A a La Gaceta 207 del 29 de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octubre de 2001, es modificado de oficio por la Administración sin que hubieren mediado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las formas procesales establecidas en nuestro ordenamiento jurídico.</w:t>
      </w:r>
    </w:p>
    <w:p w:rsidR="004110C5" w:rsidRDefault="004110C5">
      <w:pPr>
        <w:pStyle w:val="Style8"/>
        <w:kinsoku w:val="0"/>
        <w:autoSpaceDE/>
        <w:autoSpaceDN/>
        <w:rPr>
          <w:rStyle w:val="CharacterStyle7"/>
          <w:b/>
          <w:bCs/>
          <w:spacing w:val="-6"/>
          <w:sz w:val="24"/>
          <w:szCs w:val="24"/>
          <w:lang w:val="es-ES" w:eastAsia="es-ES"/>
        </w:rPr>
      </w:pPr>
    </w:p>
    <w:p w:rsidR="00000000" w:rsidRDefault="005778B7">
      <w:pPr>
        <w:pStyle w:val="Style8"/>
        <w:kinsoku w:val="0"/>
        <w:autoSpaceDE/>
        <w:autoSpaceDN/>
        <w:rPr>
          <w:rStyle w:val="CharacterStyle7"/>
          <w:b/>
          <w:bCs/>
          <w:spacing w:val="-6"/>
          <w:sz w:val="24"/>
          <w:szCs w:val="24"/>
          <w:lang w:val="es-ES" w:eastAsia="es-ES"/>
        </w:rPr>
      </w:pPr>
      <w:r>
        <w:rPr>
          <w:rStyle w:val="CharacterStyle7"/>
          <w:b/>
          <w:bCs/>
          <w:spacing w:val="-6"/>
          <w:sz w:val="24"/>
          <w:szCs w:val="24"/>
          <w:lang w:val="es-ES" w:eastAsia="es-ES"/>
        </w:rPr>
        <w:t>POR TANTO:</w:t>
      </w:r>
    </w:p>
    <w:p w:rsidR="00000000" w:rsidRPr="004110C5" w:rsidRDefault="005778B7">
      <w:pPr>
        <w:pStyle w:val="Style9"/>
        <w:kinsoku w:val="0"/>
        <w:autoSpaceDE/>
        <w:autoSpaceDN/>
        <w:spacing w:before="396" w:line="223" w:lineRule="auto"/>
        <w:rPr>
          <w:rStyle w:val="CharacterStyle8"/>
          <w:spacing w:val="-5"/>
          <w:lang w:val="es-ES" w:eastAsia="es-ES"/>
        </w:rPr>
      </w:pPr>
      <w:r>
        <w:rPr>
          <w:rStyle w:val="CharacterStyle8"/>
          <w:b/>
          <w:bCs/>
          <w:spacing w:val="-11"/>
          <w:sz w:val="24"/>
          <w:szCs w:val="24"/>
          <w:lang w:val="es-ES" w:eastAsia="es-ES"/>
        </w:rPr>
        <w:t xml:space="preserve">I.- </w:t>
      </w:r>
      <w:r w:rsidRPr="004110C5">
        <w:rPr>
          <w:rStyle w:val="CharacterStyle8"/>
          <w:spacing w:val="-11"/>
          <w:lang w:val="es-ES" w:eastAsia="es-ES"/>
        </w:rPr>
        <w:t xml:space="preserve">Se declara con lugar Recurso de Apelación interpuesto por </w:t>
      </w:r>
      <w:r w:rsidR="004110C5" w:rsidRPr="004110C5">
        <w:rPr>
          <w:rStyle w:val="CharacterStyle8"/>
          <w:spacing w:val="-11"/>
          <w:lang w:val="es-ES" w:eastAsia="es-ES"/>
        </w:rPr>
        <w:t>AFM</w:t>
      </w:r>
      <w:r w:rsidRPr="004110C5">
        <w:rPr>
          <w:rStyle w:val="CharacterStyle8"/>
          <w:spacing w:val="-11"/>
          <w:lang w:val="es-ES" w:eastAsia="es-ES"/>
        </w:rPr>
        <w:t xml:space="preserve">, </w:t>
      </w:r>
      <w:r w:rsidRPr="004110C5">
        <w:rPr>
          <w:rStyle w:val="CharacterStyle8"/>
          <w:spacing w:val="-5"/>
          <w:lang w:val="es-ES" w:eastAsia="es-ES"/>
        </w:rPr>
        <w:t>cédula de identidad 2-150-573 en contra del acuerdo No. 18 de la Sesió</w:t>
      </w:r>
      <w:r w:rsidRPr="004110C5">
        <w:rPr>
          <w:rStyle w:val="CharacterStyle8"/>
          <w:spacing w:val="-5"/>
          <w:lang w:val="es-ES" w:eastAsia="es-ES"/>
        </w:rPr>
        <w:t>n Ordinaria 27-2002 del día 12 de abril del 2002.</w:t>
      </w:r>
    </w:p>
    <w:p w:rsidR="00000000" w:rsidRPr="004110C5" w:rsidRDefault="005778B7">
      <w:pPr>
        <w:pStyle w:val="Style9"/>
        <w:kinsoku w:val="0"/>
        <w:autoSpaceDE/>
        <w:autoSpaceDN/>
        <w:rPr>
          <w:rStyle w:val="CharacterStyle8"/>
          <w:spacing w:val="-5"/>
          <w:lang w:val="es-ES" w:eastAsia="es-ES"/>
        </w:rPr>
      </w:pPr>
      <w:r w:rsidRPr="004110C5">
        <w:rPr>
          <w:rStyle w:val="CharacterStyle8"/>
          <w:b/>
          <w:bCs/>
          <w:spacing w:val="-2"/>
          <w:sz w:val="24"/>
          <w:szCs w:val="24"/>
          <w:lang w:val="es-ES" w:eastAsia="es-ES"/>
        </w:rPr>
        <w:t xml:space="preserve">II- </w:t>
      </w:r>
      <w:r w:rsidRPr="004110C5">
        <w:rPr>
          <w:rStyle w:val="CharacterStyle8"/>
          <w:spacing w:val="-2"/>
          <w:lang w:val="es-ES" w:eastAsia="es-ES"/>
        </w:rPr>
        <w:t xml:space="preserve">Se declara la nulidad del acuerdo 18 de la Sesión Ordinaria 27-2002 del día 12 de abril </w:t>
      </w:r>
      <w:r w:rsidRPr="004110C5">
        <w:rPr>
          <w:rStyle w:val="CharacterStyle8"/>
          <w:spacing w:val="-5"/>
          <w:lang w:val="es-ES" w:eastAsia="es-ES"/>
        </w:rPr>
        <w:t>del 2002, en lo aquí establecido.</w:t>
      </w:r>
    </w:p>
    <w:p w:rsidR="00000000" w:rsidRPr="004110C5" w:rsidRDefault="005778B7">
      <w:pPr>
        <w:pStyle w:val="Style8"/>
        <w:kinsoku w:val="0"/>
        <w:autoSpaceDE/>
        <w:autoSpaceDN/>
        <w:spacing w:before="108" w:line="228" w:lineRule="auto"/>
        <w:jc w:val="both"/>
        <w:rPr>
          <w:rStyle w:val="CharacterStyle7"/>
          <w:b/>
          <w:bCs/>
          <w:sz w:val="24"/>
          <w:szCs w:val="24"/>
          <w:lang w:val="es-ES" w:eastAsia="es-ES"/>
        </w:rPr>
      </w:pPr>
      <w:r w:rsidRPr="004110C5">
        <w:rPr>
          <w:rStyle w:val="CharacterStyle7"/>
          <w:spacing w:val="-1"/>
          <w:sz w:val="26"/>
          <w:szCs w:val="26"/>
          <w:lang w:val="es-ES" w:eastAsia="es-ES"/>
        </w:rPr>
        <w:t>III.- Por carecer la presente resolución de ulterior recurso en sede administrat</w:t>
      </w:r>
      <w:r w:rsidRPr="004110C5">
        <w:rPr>
          <w:rStyle w:val="CharacterStyle7"/>
          <w:spacing w:val="-1"/>
          <w:sz w:val="26"/>
          <w:szCs w:val="26"/>
          <w:lang w:val="es-ES" w:eastAsia="es-ES"/>
        </w:rPr>
        <w:t xml:space="preserve">iva, de </w:t>
      </w:r>
      <w:r w:rsidRPr="004110C5">
        <w:rPr>
          <w:rStyle w:val="CharacterStyle7"/>
          <w:spacing w:val="-3"/>
          <w:sz w:val="26"/>
          <w:szCs w:val="26"/>
          <w:lang w:val="es-ES" w:eastAsia="es-ES"/>
        </w:rPr>
        <w:t xml:space="preserve">conformidad con los artículos 16 y 22 </w:t>
      </w:r>
      <w:proofErr w:type="gramStart"/>
      <w:r w:rsidRPr="004110C5">
        <w:rPr>
          <w:rStyle w:val="CharacterStyle7"/>
          <w:spacing w:val="-3"/>
          <w:sz w:val="26"/>
          <w:szCs w:val="26"/>
          <w:lang w:val="es-ES" w:eastAsia="es-ES"/>
        </w:rPr>
        <w:t>in</w:t>
      </w:r>
      <w:r w:rsidR="004110C5">
        <w:rPr>
          <w:rStyle w:val="CharacterStyle7"/>
          <w:spacing w:val="-3"/>
          <w:sz w:val="26"/>
          <w:szCs w:val="26"/>
          <w:lang w:val="es-ES" w:eastAsia="es-ES"/>
        </w:rPr>
        <w:t>c</w:t>
      </w:r>
      <w:r w:rsidRPr="004110C5">
        <w:rPr>
          <w:rStyle w:val="CharacterStyle7"/>
          <w:spacing w:val="-3"/>
          <w:sz w:val="26"/>
          <w:szCs w:val="26"/>
          <w:lang w:val="es-ES" w:eastAsia="es-ES"/>
        </w:rPr>
        <w:t>iso</w:t>
      </w:r>
      <w:proofErr w:type="gramEnd"/>
      <w:r w:rsidRPr="004110C5">
        <w:rPr>
          <w:rStyle w:val="CharacterStyle7"/>
          <w:spacing w:val="-3"/>
          <w:sz w:val="26"/>
          <w:szCs w:val="26"/>
          <w:lang w:val="es-ES" w:eastAsia="es-ES"/>
        </w:rPr>
        <w:t xml:space="preserve"> e) de</w:t>
      </w:r>
      <w:r w:rsidR="004110C5">
        <w:rPr>
          <w:rStyle w:val="CharacterStyle7"/>
          <w:spacing w:val="-3"/>
          <w:sz w:val="26"/>
          <w:szCs w:val="26"/>
          <w:lang w:val="es-ES" w:eastAsia="es-ES"/>
        </w:rPr>
        <w:t xml:space="preserve"> </w:t>
      </w:r>
      <w:r w:rsidRPr="004110C5">
        <w:rPr>
          <w:rStyle w:val="CharacterStyle7"/>
          <w:spacing w:val="-3"/>
          <w:sz w:val="26"/>
          <w:szCs w:val="26"/>
          <w:lang w:val="es-ES" w:eastAsia="es-ES"/>
        </w:rPr>
        <w:t xml:space="preserve">la Ley 7969, </w:t>
      </w:r>
      <w:r w:rsidRPr="004110C5">
        <w:rPr>
          <w:rStyle w:val="CharacterStyle7"/>
          <w:i/>
          <w:iCs/>
          <w:spacing w:val="-3"/>
          <w:w w:val="105"/>
          <w:lang w:val="es-ES" w:eastAsia="es-ES"/>
        </w:rPr>
        <w:t xml:space="preserve">se da por agotada la vía </w:t>
      </w:r>
      <w:r w:rsidRPr="004110C5">
        <w:rPr>
          <w:rStyle w:val="CharacterStyle7"/>
          <w:i/>
          <w:iCs/>
          <w:w w:val="105"/>
          <w:lang w:val="es-ES" w:eastAsia="es-ES"/>
        </w:rPr>
        <w:t xml:space="preserve">administrativa. </w:t>
      </w:r>
      <w:r w:rsidRPr="004110C5">
        <w:rPr>
          <w:rStyle w:val="CharacterStyle7"/>
          <w:b/>
          <w:bCs/>
          <w:sz w:val="24"/>
          <w:szCs w:val="24"/>
          <w:lang w:val="es-ES" w:eastAsia="es-ES"/>
        </w:rPr>
        <w:t>NOTIFIQUE</w:t>
      </w:r>
      <w:r w:rsidR="004110C5" w:rsidRPr="004110C5">
        <w:rPr>
          <w:rStyle w:val="CharacterStyle7"/>
          <w:b/>
          <w:bCs/>
          <w:sz w:val="24"/>
          <w:szCs w:val="24"/>
          <w:lang w:val="es-ES" w:eastAsia="es-ES"/>
        </w:rPr>
        <w:t>SE.-</w:t>
      </w:r>
    </w:p>
    <w:p w:rsidR="004110C5" w:rsidRDefault="004110C5" w:rsidP="004110C5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4110C5" w:rsidRPr="00515256" w:rsidRDefault="004110C5" w:rsidP="004110C5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>Lic. Luis Gerardo Fallas Acosta</w:t>
      </w:r>
    </w:p>
    <w:p w:rsidR="004110C5" w:rsidRPr="00515256" w:rsidRDefault="004110C5" w:rsidP="004110C5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>Presidente</w:t>
      </w:r>
    </w:p>
    <w:p w:rsidR="004110C5" w:rsidRPr="00515256" w:rsidRDefault="004110C5" w:rsidP="004110C5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4110C5" w:rsidRPr="00515256" w:rsidRDefault="004110C5" w:rsidP="004110C5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  <w:t>Licda. Marta Luz Pérez Peláez</w:t>
      </w:r>
    </w:p>
    <w:p w:rsidR="004110C5" w:rsidRPr="00515256" w:rsidRDefault="004110C5" w:rsidP="004110C5">
      <w:pPr>
        <w:pStyle w:val="Sinespaciado"/>
        <w:jc w:val="center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515256">
        <w:rPr>
          <w:b/>
          <w:sz w:val="22"/>
          <w:szCs w:val="22"/>
          <w:lang w:val="es-CR" w:eastAsia="es-ES"/>
        </w:rPr>
        <w:t>Juez</w:t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</w:r>
      <w:r w:rsidRPr="00515256">
        <w:rPr>
          <w:b/>
          <w:sz w:val="22"/>
          <w:szCs w:val="22"/>
          <w:lang w:val="es-CR" w:eastAsia="es-ES"/>
        </w:rPr>
        <w:tab/>
        <w:t>Juez</w:t>
      </w:r>
      <w:r>
        <w:rPr>
          <w:b/>
          <w:sz w:val="22"/>
          <w:szCs w:val="22"/>
          <w:lang w:val="es-CR" w:eastAsia="es-ES"/>
        </w:rPr>
        <w:t>a</w:t>
      </w:r>
    </w:p>
    <w:p w:rsidR="004110C5" w:rsidRPr="00515256" w:rsidRDefault="004110C5" w:rsidP="004110C5">
      <w:pPr>
        <w:rPr>
          <w:lang w:val="es-CR"/>
        </w:rPr>
      </w:pPr>
    </w:p>
    <w:p w:rsidR="005778B7" w:rsidRPr="004110C5" w:rsidRDefault="005778B7" w:rsidP="004110C5">
      <w:pPr>
        <w:rPr>
          <w:lang w:val="es-CR"/>
        </w:rPr>
      </w:pPr>
    </w:p>
    <w:sectPr w:rsidR="005778B7" w:rsidRPr="004110C5">
      <w:pgSz w:w="12134" w:h="15840"/>
      <w:pgMar w:top="1743" w:right="1423" w:bottom="472" w:left="157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938F"/>
    <w:multiLevelType w:val="singleLevel"/>
    <w:tmpl w:val="17F4A9DA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b/>
        <w:bCs/>
        <w:snapToGrid/>
        <w:spacing w:val="8"/>
        <w:sz w:val="24"/>
        <w:szCs w:val="24"/>
      </w:rPr>
    </w:lvl>
  </w:abstractNum>
  <w:abstractNum w:abstractNumId="1">
    <w:nsid w:val="065330E9"/>
    <w:multiLevelType w:val="singleLevel"/>
    <w:tmpl w:val="A0183D02"/>
    <w:lvl w:ilvl="0">
      <w:start w:val="4"/>
      <w:numFmt w:val="decimal"/>
      <w:lvlText w:val="%1.-"/>
      <w:lvlJc w:val="left"/>
      <w:pPr>
        <w:tabs>
          <w:tab w:val="num" w:pos="288"/>
        </w:tabs>
        <w:ind w:left="216"/>
      </w:pPr>
      <w:rPr>
        <w:b/>
        <w:snapToGrid/>
        <w:spacing w:val="14"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b/>
          <w:bCs/>
          <w:snapToGrid/>
          <w:spacing w:val="-5"/>
          <w:sz w:val="24"/>
          <w:szCs w:val="24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C5001A"/>
    <w:rsid w:val="004110C5"/>
    <w:rsid w:val="005778B7"/>
    <w:rsid w:val="00C5001A"/>
    <w:rsid w:val="00D84D10"/>
    <w:rsid w:val="00FC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88"/>
      <w:ind w:left="144" w:right="144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88"/>
      <w:ind w:left="216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72" w:right="144" w:firstLine="72"/>
      <w:jc w:val="both"/>
    </w:pPr>
    <w:rPr>
      <w:sz w:val="23"/>
      <w:szCs w:val="23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432" w:right="504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line="199" w:lineRule="auto"/>
      <w:jc w:val="center"/>
    </w:pPr>
    <w:rPr>
      <w:b/>
      <w:bCs/>
      <w:sz w:val="23"/>
      <w:szCs w:val="23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288" w:line="216" w:lineRule="auto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Pr>
      <w:sz w:val="24"/>
      <w:szCs w:val="24"/>
    </w:rPr>
  </w:style>
  <w:style w:type="character" w:customStyle="1" w:styleId="CharacterStyle7">
    <w:name w:val="Character Style 7"/>
    <w:uiPriority w:val="99"/>
    <w:rPr>
      <w:b/>
      <w:bCs/>
      <w:sz w:val="23"/>
      <w:szCs w:val="23"/>
    </w:rPr>
  </w:style>
  <w:style w:type="character" w:customStyle="1" w:styleId="CharacterStyle8">
    <w:name w:val="Character Style 8"/>
    <w:uiPriority w:val="99"/>
    <w:rPr>
      <w:sz w:val="26"/>
      <w:szCs w:val="26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sz w:val="23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0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0C5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4110C5"/>
    <w:rPr>
      <w:sz w:val="25"/>
      <w:szCs w:val="25"/>
    </w:rPr>
  </w:style>
  <w:style w:type="paragraph" w:styleId="Sinespaciado">
    <w:name w:val="No Spacing"/>
    <w:uiPriority w:val="1"/>
    <w:qFormat/>
    <w:rsid w:val="004110C5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2149</Words>
  <Characters>11821</Characters>
  <Application>Microsoft Office Word</Application>
  <DocSecurity>0</DocSecurity>
  <Lines>98</Lines>
  <Paragraphs>27</Paragraphs>
  <ScaleCrop>false</ScaleCrop>
  <Company/>
  <LinksUpToDate>false</LinksUpToDate>
  <CharactersWithSpaces>13943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2012-11-07T18:00:00Z</dcterms:created>
  <dcterms:modified xsi:type="dcterms:W3CDTF">2012-11-07T19:47:00Z</dcterms:modified>
</cp:coreProperties>
</file>